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b/>
          <w:color w:val="FF0000"/>
          <w:sz w:val="68"/>
          <w:szCs w:val="44"/>
          <w:lang w:eastAsia="zh-CN"/>
        </w:rPr>
      </w:pPr>
      <w:r>
        <w:rPr>
          <w:rFonts w:hint="eastAsia" w:ascii="宋体" w:hAnsi="宋体" w:eastAsia="宋体"/>
          <w:b/>
          <w:color w:val="FF0000"/>
          <w:spacing w:val="-45"/>
          <w:sz w:val="68"/>
          <w:szCs w:val="44"/>
        </w:rPr>
        <w:t>铜仁市交通学校</w:t>
      </w:r>
      <w:r>
        <w:rPr>
          <w:rFonts w:hint="eastAsia" w:ascii="宋体" w:hAnsi="宋体" w:eastAsia="宋体"/>
          <w:b/>
          <w:color w:val="FF0000"/>
          <w:spacing w:val="-45"/>
          <w:sz w:val="68"/>
          <w:szCs w:val="44"/>
          <w:lang w:eastAsia="zh-CN"/>
        </w:rPr>
        <w:t>装备制造部</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b/>
          <w:color w:val="FF0000"/>
          <w:sz w:val="80"/>
          <w:szCs w:val="44"/>
        </w:rPr>
      </w:pPr>
      <w:r>
        <w:rPr>
          <w:rFonts w:hint="eastAsia" w:ascii="宋体" w:hAnsi="宋体" w:eastAsia="宋体"/>
          <w:b/>
          <w:color w:val="FF0000"/>
          <w:sz w:val="80"/>
          <w:szCs w:val="44"/>
        </w:rPr>
        <w:t>简</w:t>
      </w:r>
      <w:r>
        <w:rPr>
          <w:rFonts w:hint="eastAsia" w:ascii="宋体" w:hAnsi="宋体" w:eastAsia="宋体"/>
          <w:b/>
          <w:color w:val="FF0000"/>
          <w:sz w:val="80"/>
          <w:szCs w:val="44"/>
          <w:lang w:val="en-US" w:eastAsia="zh-CN"/>
        </w:rPr>
        <w:t xml:space="preserve"> </w:t>
      </w:r>
      <w:r>
        <w:rPr>
          <w:rFonts w:hint="eastAsia" w:ascii="宋体" w:hAnsi="宋体" w:eastAsia="宋体"/>
          <w:b/>
          <w:color w:val="FF0000"/>
          <w:sz w:val="80"/>
          <w:szCs w:val="44"/>
        </w:rPr>
        <w:t>报</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color w:val="auto"/>
          <w:sz w:val="36"/>
          <w:szCs w:val="36"/>
          <w:lang w:eastAsia="zh-CN"/>
        </w:rPr>
        <w:sectPr>
          <w:footerReference r:id="rId4" w:type="default"/>
          <w:pgSz w:w="11906" w:h="16838"/>
          <w:pgMar w:top="1440" w:right="1800" w:bottom="1440" w:left="1800" w:header="851" w:footer="992" w:gutter="0"/>
          <w:cols w:space="425" w:num="1"/>
          <w:docGrid w:type="linesAndChars" w:linePitch="317" w:charSpace="0"/>
        </w:sectPr>
      </w:pPr>
      <w:r>
        <w:rPr>
          <w:rFonts w:hint="eastAsia" w:ascii="微软雅黑" w:hAnsi="微软雅黑" w:eastAsia="微软雅黑" w:cs="微软雅黑"/>
          <w:color w:val="auto"/>
          <w:sz w:val="36"/>
          <w:szCs w:val="36"/>
          <w:lang w:eastAsia="zh-CN"/>
        </w:rPr>
        <w:t>（第</w:t>
      </w:r>
      <w:r>
        <w:rPr>
          <w:rFonts w:hint="eastAsia" w:ascii="微软雅黑" w:hAnsi="微软雅黑" w:cs="微软雅黑"/>
          <w:color w:val="auto"/>
          <w:sz w:val="36"/>
          <w:szCs w:val="36"/>
          <w:lang w:val="en-US" w:eastAsia="zh-CN"/>
        </w:rPr>
        <w:t>5</w:t>
      </w:r>
      <w:r>
        <w:rPr>
          <w:rFonts w:hint="eastAsia" w:ascii="微软雅黑" w:hAnsi="微软雅黑" w:eastAsia="微软雅黑" w:cs="微软雅黑"/>
          <w:color w:val="auto"/>
          <w:sz w:val="36"/>
          <w:szCs w:val="36"/>
          <w:lang w:val="en-US" w:eastAsia="zh-CN"/>
        </w:rPr>
        <w:t>期</w:t>
      </w:r>
      <w:r>
        <w:rPr>
          <w:rFonts w:hint="eastAsia" w:ascii="微软雅黑" w:hAnsi="微软雅黑" w:eastAsia="微软雅黑" w:cs="微软雅黑"/>
          <w:color w:val="auto"/>
          <w:sz w:val="36"/>
          <w:szCs w:val="36"/>
          <w:lang w:eastAsia="zh-CN"/>
        </w:rPr>
        <w:t>）</w:t>
      </w:r>
    </w:p>
    <w:p>
      <w:pPr>
        <w:keepNext w:val="0"/>
        <w:keepLines w:val="0"/>
        <w:pageBreakBefore w:val="0"/>
        <w:widowControl/>
        <w:pBdr>
          <w:bottom w:val="single" w:color="auto" w:sz="6" w:space="1"/>
          <w:between w:val="single" w:color="auto" w:sz="6" w:space="1"/>
        </w:pBdr>
        <w:kinsoku/>
        <w:wordWrap/>
        <w:overflowPunct/>
        <w:topLinePunct w:val="0"/>
        <w:autoSpaceDE/>
        <w:autoSpaceDN/>
        <w:bidi w:val="0"/>
        <w:adjustRightInd w:val="0"/>
        <w:snapToGrid w:val="0"/>
        <w:spacing w:line="560" w:lineRule="exact"/>
        <w:textAlignment w:val="auto"/>
        <w:rPr>
          <w:rFonts w:hint="eastAsia" w:ascii="方正小标宋_GBK" w:hAnsi="方正小标宋_GBK" w:eastAsia="方正小标宋_GBK" w:cs="方正小标宋_GBK"/>
          <w:b w:val="0"/>
          <w:bCs w:val="0"/>
          <w:i w:val="0"/>
          <w:caps w:val="0"/>
          <w:color w:val="auto"/>
          <w:spacing w:val="0"/>
          <w:sz w:val="44"/>
          <w:szCs w:val="44"/>
          <w:shd w:val="clear" w:fill="FFFFFF"/>
          <w:lang w:val="en-US" w:eastAsia="zh-CN"/>
        </w:rPr>
      </w:pPr>
      <w:r>
        <w:rPr>
          <w:rFonts w:hint="eastAsia" w:ascii="微软雅黑" w:hAnsi="微软雅黑"/>
          <w:color w:val="auto"/>
          <w:sz w:val="32"/>
          <w:szCs w:val="32"/>
        </w:rPr>
        <w:t>铜仁市交通学校</w:t>
      </w:r>
      <w:r>
        <w:rPr>
          <w:rFonts w:hint="eastAsia" w:ascii="微软雅黑" w:hAnsi="微软雅黑"/>
          <w:color w:val="auto"/>
          <w:sz w:val="32"/>
          <w:szCs w:val="32"/>
          <w:lang w:eastAsia="zh-CN"/>
        </w:rPr>
        <w:t>装备制造部</w:t>
      </w:r>
      <w:r>
        <w:rPr>
          <w:rFonts w:ascii="微软雅黑" w:hAnsi="微软雅黑"/>
          <w:color w:val="auto"/>
          <w:sz w:val="21"/>
          <w:szCs w:val="21"/>
        </w:rPr>
        <w:t xml:space="preserve"> </w:t>
      </w:r>
      <w:r>
        <w:rPr>
          <w:rFonts w:hint="eastAsia" w:ascii="微软雅黑" w:hAnsi="微软雅黑"/>
          <w:color w:val="auto"/>
          <w:sz w:val="21"/>
          <w:szCs w:val="21"/>
          <w:lang w:val="en-US" w:eastAsia="zh-CN"/>
        </w:rPr>
        <w:t xml:space="preserve"> </w:t>
      </w:r>
      <w:r>
        <w:rPr>
          <w:rFonts w:ascii="微软雅黑" w:hAnsi="微软雅黑"/>
          <w:color w:val="auto"/>
          <w:sz w:val="21"/>
          <w:szCs w:val="21"/>
        </w:rPr>
        <w:t xml:space="preserve"> </w:t>
      </w:r>
      <w:r>
        <w:rPr>
          <w:rFonts w:ascii="微软雅黑" w:hAnsi="微软雅黑"/>
          <w:color w:val="auto"/>
          <w:sz w:val="32"/>
          <w:szCs w:val="32"/>
        </w:rPr>
        <w:t xml:space="preserve"> </w:t>
      </w:r>
      <w:r>
        <w:rPr>
          <w:rFonts w:hint="eastAsia" w:ascii="微软雅黑" w:hAnsi="微软雅黑"/>
          <w:color w:val="auto"/>
          <w:sz w:val="32"/>
          <w:szCs w:val="32"/>
          <w:lang w:val="en-US" w:eastAsia="zh-CN"/>
        </w:rPr>
        <w:t xml:space="preserve">          </w:t>
      </w:r>
      <w:r>
        <w:rPr>
          <w:rFonts w:ascii="微软雅黑" w:hAnsi="微软雅黑"/>
          <w:color w:val="auto"/>
          <w:sz w:val="32"/>
          <w:szCs w:val="32"/>
        </w:rPr>
        <w:t>20</w:t>
      </w:r>
      <w:r>
        <w:rPr>
          <w:rFonts w:hint="eastAsia" w:ascii="微软雅黑" w:hAnsi="微软雅黑"/>
          <w:color w:val="auto"/>
          <w:sz w:val="32"/>
          <w:szCs w:val="32"/>
          <w:lang w:val="en-US" w:eastAsia="zh-CN"/>
        </w:rPr>
        <w:t>24</w:t>
      </w:r>
      <w:r>
        <w:rPr>
          <w:rFonts w:hint="eastAsia" w:ascii="微软雅黑" w:hAnsi="微软雅黑"/>
          <w:color w:val="auto"/>
          <w:sz w:val="32"/>
          <w:szCs w:val="32"/>
        </w:rPr>
        <w:t>年</w:t>
      </w:r>
      <w:r>
        <w:rPr>
          <w:rFonts w:hint="eastAsia" w:ascii="微软雅黑" w:hAnsi="微软雅黑"/>
          <w:color w:val="auto"/>
          <w:sz w:val="32"/>
          <w:szCs w:val="32"/>
          <w:lang w:val="en-US" w:eastAsia="zh-CN"/>
        </w:rPr>
        <w:t>5</w:t>
      </w:r>
      <w:r>
        <w:rPr>
          <w:rFonts w:hint="eastAsia" w:ascii="微软雅黑" w:hAnsi="微软雅黑"/>
          <w:color w:val="auto"/>
          <w:sz w:val="32"/>
          <w:szCs w:val="32"/>
        </w:rPr>
        <w:t>月</w:t>
      </w:r>
      <w:r>
        <w:rPr>
          <w:rFonts w:hint="eastAsia" w:ascii="微软雅黑" w:hAnsi="微软雅黑"/>
          <w:color w:val="auto"/>
          <w:sz w:val="32"/>
          <w:szCs w:val="32"/>
          <w:lang w:val="en-US" w:eastAsia="zh-CN"/>
        </w:rPr>
        <w:t>19</w:t>
      </w:r>
      <w:bookmarkStart w:id="0" w:name="_GoBack"/>
      <w:bookmarkEnd w:id="0"/>
      <w:r>
        <w:rPr>
          <w:rFonts w:hint="eastAsia" w:ascii="微软雅黑" w:hAnsi="微软雅黑"/>
          <w:color w:val="auto"/>
          <w:sz w:val="32"/>
          <w:szCs w:val="32"/>
        </w:rPr>
        <w:t>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jc w:val="center"/>
        <w:textAlignment w:val="auto"/>
        <w:rPr>
          <w:rFonts w:hint="eastAsia" w:ascii="方正小标宋简体" w:hAnsi="方正小标宋简体" w:eastAsia="方正小标宋简体" w:cs="方正小标宋简体"/>
          <w:b/>
          <w:bCs/>
          <w:color w:val="auto"/>
          <w:spacing w:val="0"/>
          <w:w w:val="90"/>
          <w:kern w:val="2"/>
          <w:sz w:val="44"/>
          <w:szCs w:val="44"/>
          <w:lang w:val="en-US" w:eastAsia="zh-CN" w:bidi="ar-SA"/>
        </w:rPr>
      </w:pPr>
      <w:r>
        <w:rPr>
          <w:rFonts w:hint="eastAsia" w:ascii="方正小标宋简体" w:hAnsi="方正小标宋简体" w:eastAsia="方正小标宋简体" w:cs="方正小标宋简体"/>
          <w:b/>
          <w:bCs/>
          <w:color w:val="auto"/>
          <w:spacing w:val="0"/>
          <w:w w:val="90"/>
          <w:kern w:val="2"/>
          <w:sz w:val="44"/>
          <w:szCs w:val="44"/>
          <w:lang w:val="en-US" w:eastAsia="zh-CN" w:bidi="ar-SA"/>
        </w:rPr>
        <w:t xml:space="preserve"> 体验劳动艰辛  培养社会责任感</w:t>
      </w:r>
    </w:p>
    <w:p>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eastAsia="仿宋_GB2312"/>
          <w:lang w:eastAsia="zh-CN"/>
        </w:rPr>
      </w:pPr>
      <w:r>
        <w:rPr>
          <w:rFonts w:hint="eastAsia" w:eastAsia="仿宋_GB2312"/>
          <w:lang w:eastAsia="zh-CN"/>
        </w:rPr>
        <w:drawing>
          <wp:anchor distT="0" distB="0" distL="114300" distR="114300" simplePos="0" relativeHeight="251661312" behindDoc="0" locked="0" layoutInCell="1" allowOverlap="1">
            <wp:simplePos x="0" y="0"/>
            <wp:positionH relativeFrom="column">
              <wp:posOffset>9525</wp:posOffset>
            </wp:positionH>
            <wp:positionV relativeFrom="page">
              <wp:posOffset>4903470</wp:posOffset>
            </wp:positionV>
            <wp:extent cx="5588000" cy="4191000"/>
            <wp:effectExtent l="0" t="0" r="12700" b="0"/>
            <wp:wrapSquare wrapText="bothSides"/>
            <wp:docPr id="3" name="图片 3" descr="abe355a2afa14ff7ec0fa254c5f7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be355a2afa14ff7ec0fa254c5f7c80"/>
                    <pic:cNvPicPr>
                      <a:picLocks noChangeAspect="1"/>
                    </pic:cNvPicPr>
                  </pic:nvPicPr>
                  <pic:blipFill>
                    <a:blip r:embed="rId6"/>
                    <a:stretch>
                      <a:fillRect/>
                    </a:stretch>
                  </pic:blipFill>
                  <pic:spPr>
                    <a:xfrm>
                      <a:off x="0" y="0"/>
                      <a:ext cx="5588000" cy="4191000"/>
                    </a:xfrm>
                    <a:prstGeom prst="rect">
                      <a:avLst/>
                    </a:prstGeom>
                  </pic:spPr>
                </pic:pic>
              </a:graphicData>
            </a:graphic>
          </wp:anchor>
        </w:drawing>
      </w:r>
      <w:r>
        <w:rPr>
          <w:rFonts w:hint="eastAsia" w:ascii="仿宋_GB2312" w:hAnsi="仿宋_GB2312" w:eastAsia="仿宋_GB2312" w:cs="仿宋_GB2312"/>
          <w:sz w:val="32"/>
          <w:szCs w:val="32"/>
        </w:rPr>
        <w:t>为贯彻落实职业教育与乡村振兴相结合的理念，我校于职业教育活动周期间，组织了一次别开生面的乡村劳动体验活动。此次活动旨在让学生们深入乡村，通过亲身体验农业生产，感受劳动的艰辛与快乐，增强社会责任感和职业认同感。本次活动于</w:t>
      </w: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16</w:t>
      </w:r>
      <w:r>
        <w:rPr>
          <w:rFonts w:hint="eastAsia" w:ascii="仿宋_GB2312" w:hAnsi="仿宋_GB2312" w:eastAsia="仿宋_GB2312" w:cs="仿宋_GB2312"/>
          <w:sz w:val="32"/>
          <w:szCs w:val="32"/>
        </w:rPr>
        <w:t>日，在</w:t>
      </w:r>
      <w:r>
        <w:rPr>
          <w:rFonts w:hint="eastAsia" w:ascii="仿宋_GB2312" w:hAnsi="仿宋_GB2312" w:eastAsia="仿宋_GB2312" w:cs="仿宋_GB2312"/>
          <w:sz w:val="32"/>
          <w:szCs w:val="32"/>
          <w:lang w:eastAsia="zh-CN"/>
        </w:rPr>
        <w:t>万山区谢桥街道龙门坳</w:t>
      </w:r>
      <w:r>
        <w:rPr>
          <w:rFonts w:hint="eastAsia" w:ascii="仿宋_GB2312" w:hAnsi="仿宋_GB2312" w:eastAsia="仿宋_GB2312" w:cs="仿宋_GB2312"/>
          <w:sz w:val="32"/>
          <w:szCs w:val="32"/>
        </w:rPr>
        <w:t>村举行。这里风景秀丽，农业资源丰富，为学生们提供了广阔的劳动实践平台。我校</w:t>
      </w:r>
      <w:r>
        <w:rPr>
          <w:rFonts w:hint="eastAsia" w:ascii="仿宋_GB2312" w:hAnsi="仿宋_GB2312" w:eastAsia="仿宋_GB2312" w:cs="仿宋_GB2312"/>
          <w:sz w:val="32"/>
          <w:szCs w:val="32"/>
          <w:lang w:val="en-US" w:eastAsia="zh-CN"/>
        </w:rPr>
        <w:t>2022</w:t>
      </w:r>
      <w:r>
        <w:rPr>
          <w:rFonts w:hint="eastAsia" w:ascii="仿宋_GB2312" w:hAnsi="仿宋_GB2312" w:eastAsia="仿宋_GB2312" w:cs="仿宋_GB2312"/>
          <w:sz w:val="32"/>
          <w:szCs w:val="32"/>
        </w:rPr>
        <w:t>年级的中职学生共计</w:t>
      </w:r>
      <w:r>
        <w:rPr>
          <w:rFonts w:hint="eastAsia" w:ascii="仿宋_GB2312" w:hAnsi="仿宋_GB2312" w:eastAsia="仿宋_GB2312" w:cs="仿宋_GB2312"/>
          <w:sz w:val="32"/>
          <w:szCs w:val="32"/>
          <w:lang w:val="en-US" w:eastAsia="zh-CN"/>
        </w:rPr>
        <w:t>33</w:t>
      </w:r>
      <w:r>
        <w:rPr>
          <w:rFonts w:hint="eastAsia" w:ascii="仿宋_GB2312" w:hAnsi="仿宋_GB2312" w:eastAsia="仿宋_GB2312" w:cs="仿宋_GB2312"/>
          <w:sz w:val="32"/>
          <w:szCs w:val="32"/>
        </w:rPr>
        <w:t>人，以及由</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指导</w:t>
      </w:r>
      <w:r>
        <w:rPr>
          <w:rFonts w:hint="eastAsia" w:ascii="仿宋_GB2312" w:hAnsi="仿宋_GB2312" w:eastAsia="仿宋_GB2312" w:cs="仿宋_GB2312"/>
          <w:sz w:val="32"/>
          <w:szCs w:val="32"/>
        </w:rPr>
        <w:t>教师组成的团队，共同参与了此次活动。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活动中学生对</w:t>
      </w:r>
      <w:r>
        <w:rPr>
          <w:rFonts w:hint="eastAsia" w:ascii="仿宋_GB2312" w:hAnsi="仿宋_GB2312" w:eastAsia="仿宋_GB2312" w:cs="仿宋_GB2312"/>
          <w:sz w:val="32"/>
          <w:szCs w:val="32"/>
        </w:rPr>
        <w:t>乡村</w:t>
      </w:r>
      <w:r>
        <w:rPr>
          <w:rFonts w:hint="eastAsia" w:ascii="仿宋_GB2312" w:hAnsi="仿宋_GB2312" w:eastAsia="仿宋_GB2312" w:cs="仿宋_GB2312"/>
          <w:sz w:val="32"/>
          <w:szCs w:val="32"/>
          <w:lang w:eastAsia="zh-CN"/>
        </w:rPr>
        <w:t>进行了</w:t>
      </w:r>
      <w:r>
        <w:rPr>
          <w:rFonts w:hint="eastAsia" w:ascii="仿宋_GB2312" w:hAnsi="仿宋_GB2312" w:eastAsia="仿宋_GB2312" w:cs="仿宋_GB2312"/>
          <w:sz w:val="32"/>
          <w:szCs w:val="32"/>
        </w:rPr>
        <w:t>调研与走访</w:t>
      </w:r>
      <w:r>
        <w:rPr>
          <w:rFonts w:hint="eastAsia" w:ascii="仿宋_GB2312" w:hAnsi="仿宋_GB2312" w:eastAsia="仿宋_GB2312" w:cs="仿宋_GB2312"/>
          <w:sz w:val="32"/>
          <w:szCs w:val="32"/>
          <w:lang w:eastAsia="zh-CN"/>
        </w:rPr>
        <w:t>，对</w:t>
      </w:r>
      <w:r>
        <w:rPr>
          <w:rFonts w:hint="eastAsia" w:ascii="仿宋_GB2312" w:hAnsi="仿宋_GB2312" w:eastAsia="仿宋_GB2312" w:cs="仿宋_GB2312"/>
          <w:sz w:val="32"/>
          <w:szCs w:val="32"/>
        </w:rPr>
        <w:t>乡村的实地调研，深入了解了乡村的自然环境、经济发展状况和农业生产特点。他们还与当地农民进行了交流，听取了他们的心声和建议。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在乡村农民的指导下，学生们学习了农作物种植、养殖技术、农机操作等农业生产技能。他们通过亲手操作，逐渐掌握了这些技能，并深刻体会到了农业生产的不易。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drawing>
          <wp:anchor distT="0" distB="0" distL="114300" distR="114300" simplePos="0" relativeHeight="251660288" behindDoc="0" locked="0" layoutInCell="1" allowOverlap="1">
            <wp:simplePos x="0" y="0"/>
            <wp:positionH relativeFrom="column">
              <wp:posOffset>3247390</wp:posOffset>
            </wp:positionH>
            <wp:positionV relativeFrom="page">
              <wp:posOffset>3583940</wp:posOffset>
            </wp:positionV>
            <wp:extent cx="2623185" cy="1967230"/>
            <wp:effectExtent l="0" t="0" r="5715" b="13970"/>
            <wp:wrapSquare wrapText="bothSides"/>
            <wp:docPr id="2" name="图片 2" descr="85339257b4362ba84f2eba2af2b7f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5339257b4362ba84f2eba2af2b7f6b"/>
                    <pic:cNvPicPr>
                      <a:picLocks noChangeAspect="1"/>
                    </pic:cNvPicPr>
                  </pic:nvPicPr>
                  <pic:blipFill>
                    <a:blip r:embed="rId7"/>
                    <a:stretch>
                      <a:fillRect/>
                    </a:stretch>
                  </pic:blipFill>
                  <pic:spPr>
                    <a:xfrm>
                      <a:off x="0" y="0"/>
                      <a:ext cx="2623185" cy="1967230"/>
                    </a:xfrm>
                    <a:prstGeom prst="rect">
                      <a:avLst/>
                    </a:prstGeom>
                  </pic:spPr>
                </pic:pic>
              </a:graphicData>
            </a:graphic>
          </wp:anchor>
        </w:drawing>
      </w:r>
      <w:r>
        <w:rPr>
          <w:rFonts w:hint="eastAsia" w:ascii="仿宋_GB2312" w:hAnsi="仿宋_GB2312" w:eastAsia="仿宋_GB2312" w:cs="仿宋_GB2312"/>
          <w:sz w:val="32"/>
          <w:szCs w:val="32"/>
          <w:lang w:eastAsia="zh-CN"/>
        </w:rPr>
        <w:drawing>
          <wp:anchor distT="0" distB="0" distL="114300" distR="114300" simplePos="0" relativeHeight="251659264" behindDoc="0" locked="0" layoutInCell="1" allowOverlap="1">
            <wp:simplePos x="0" y="0"/>
            <wp:positionH relativeFrom="column">
              <wp:posOffset>142875</wp:posOffset>
            </wp:positionH>
            <wp:positionV relativeFrom="page">
              <wp:posOffset>3552825</wp:posOffset>
            </wp:positionV>
            <wp:extent cx="2709545" cy="2032635"/>
            <wp:effectExtent l="0" t="0" r="14605" b="5715"/>
            <wp:wrapTopAndBottom/>
            <wp:docPr id="4" name="图片 4" descr="1a8b9e3b2245030713a56ee15bb99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a8b9e3b2245030713a56ee15bb99f2"/>
                    <pic:cNvPicPr>
                      <a:picLocks noChangeAspect="1"/>
                    </pic:cNvPicPr>
                  </pic:nvPicPr>
                  <pic:blipFill>
                    <a:blip r:embed="rId8"/>
                    <a:stretch>
                      <a:fillRect/>
                    </a:stretch>
                  </pic:blipFill>
                  <pic:spPr>
                    <a:xfrm>
                      <a:off x="0" y="0"/>
                      <a:ext cx="2709545" cy="2032635"/>
                    </a:xfrm>
                    <a:prstGeom prst="rect">
                      <a:avLst/>
                    </a:prstGeom>
                  </pic:spPr>
                </pic:pic>
              </a:graphicData>
            </a:graphic>
          </wp:anchor>
        </w:drawing>
      </w:r>
      <w:r>
        <w:rPr>
          <w:rFonts w:hint="eastAsia" w:ascii="仿宋_GB2312" w:hAnsi="仿宋_GB2312" w:eastAsia="仿宋_GB2312" w:cs="仿宋_GB2312"/>
          <w:sz w:val="32"/>
          <w:szCs w:val="32"/>
        </w:rPr>
        <w:t>学生们分组参与到乡村的农业生产中，亲身体验了播种、施肥、除草、收割等农业生产环节。他们不怕脏、不怕累，积极投入劳动，展现出了中职学生的良好精神风貌。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学生们还与乡村的农民进行了深入的文化交流，了解了乡村的风俗习惯、传统文化等。他们通过参与乡村的文艺活动，感受到了乡村文化的独特魅力。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此次活动不仅让学生们亲身感受到了劳动的艰辛与快乐，还增强了他们的社会责任感和职业认同感。同时，活动也促进了城乡之间的交流与合作，为乡村振兴注入了新的活力。未来，我校将继续组织类似的乡村劳动体验活动，让更多的学生走出校园、走进社会、走进乡村，亲身体验劳动的艰辛与快乐，培养他们的社会责任感和实践能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供稿：装备制造专业部</w:t>
      </w:r>
    </w:p>
    <w:p>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center"/>
        <w:textAlignment w:val="auto"/>
        <w:rPr>
          <w:rFonts w:hint="eastAsia" w:ascii="方正仿宋_GB2312" w:hAnsi="方正仿宋_GB2312" w:eastAsia="方正仿宋_GB2312" w:cs="方正仿宋_GB2312"/>
          <w:color w:val="auto"/>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供图：装备制造专业</w:t>
      </w:r>
      <w:r>
        <w:rPr>
          <w:rFonts w:hint="eastAsia" w:ascii="方正仿宋_GB2312" w:hAnsi="方正仿宋_GB2312" w:eastAsia="方正仿宋_GB2312" w:cs="方正仿宋_GB2312"/>
          <w:color w:val="auto"/>
          <w:kern w:val="2"/>
          <w:sz w:val="32"/>
          <w:szCs w:val="32"/>
          <w:lang w:val="en-US" w:eastAsia="zh-CN"/>
        </w:rPr>
        <w:t>2024年5月19日</w:t>
      </w:r>
    </w:p>
    <w:sectPr>
      <w:type w:val="continuous"/>
      <w:pgSz w:w="11906" w:h="16838"/>
      <w:pgMar w:top="2098" w:right="1474" w:bottom="1984" w:left="1587" w:header="851" w:footer="992" w:gutter="0"/>
      <w:cols w:space="425" w:num="1"/>
      <w:rtlGutter w:val="1"/>
      <w:docGrid w:type="linesAndChars" w:linePitch="30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embedRegular r:id="rId1" w:fontKey="{62CBF4D5-143C-465A-AA01-69812E4F957D}"/>
  </w:font>
  <w:font w:name="楷体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2" w:fontKey="{4E7FFFE1-8062-497A-B0E0-7373061A4849}"/>
  </w:font>
  <w:font w:name="方正小标宋简体">
    <w:panose1 w:val="03000509000000000000"/>
    <w:charset w:val="86"/>
    <w:family w:val="auto"/>
    <w:pitch w:val="default"/>
    <w:sig w:usb0="00000001" w:usb1="080E0000" w:usb2="00000000" w:usb3="00000000" w:csb0="00040000" w:csb1="00000000"/>
    <w:embedRegular r:id="rId3" w:fontKey="{CD5F7FF4-AC02-4B52-871A-D21D52E77437}"/>
  </w:font>
  <w:font w:name="仿宋_GB2312">
    <w:panose1 w:val="02010609030101010101"/>
    <w:charset w:val="86"/>
    <w:family w:val="auto"/>
    <w:pitch w:val="default"/>
    <w:sig w:usb0="00000001" w:usb1="080E0000" w:usb2="00000000" w:usb3="00000000" w:csb0="00040000" w:csb1="00000000"/>
    <w:embedRegular r:id="rId4" w:fontKey="{65EC8D36-D13B-4C65-95E0-9513E449D64F}"/>
  </w:font>
  <w:font w:name="方正仿宋_GB2312">
    <w:panose1 w:val="02000000000000000000"/>
    <w:charset w:val="86"/>
    <w:family w:val="auto"/>
    <w:pitch w:val="default"/>
    <w:sig w:usb0="A00002BF" w:usb1="184F6CFA" w:usb2="00000012" w:usb3="00000000" w:csb0="00040001" w:csb1="00000000"/>
    <w:embedRegular r:id="rId5" w:fontKey="{4013F695-7346-4E47-B98F-4D73DCB0E2D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1YjMxZTZiNWI3ODliNGU1ZTg5N2VmYTgxNmI0MjYifQ=="/>
  </w:docVars>
  <w:rsids>
    <w:rsidRoot w:val="00000000"/>
    <w:rsid w:val="00BF3CD7"/>
    <w:rsid w:val="00DF09BC"/>
    <w:rsid w:val="010A0646"/>
    <w:rsid w:val="014C6B51"/>
    <w:rsid w:val="015C23F8"/>
    <w:rsid w:val="021F28D3"/>
    <w:rsid w:val="0251292E"/>
    <w:rsid w:val="0278110C"/>
    <w:rsid w:val="02F852C4"/>
    <w:rsid w:val="03C115C3"/>
    <w:rsid w:val="040902F7"/>
    <w:rsid w:val="040B0A24"/>
    <w:rsid w:val="04CB1095"/>
    <w:rsid w:val="059E0267"/>
    <w:rsid w:val="05E92C57"/>
    <w:rsid w:val="06000F4D"/>
    <w:rsid w:val="06401369"/>
    <w:rsid w:val="06E31635"/>
    <w:rsid w:val="08055532"/>
    <w:rsid w:val="094B55D6"/>
    <w:rsid w:val="0A943C69"/>
    <w:rsid w:val="0ACB08A8"/>
    <w:rsid w:val="0AD42BE7"/>
    <w:rsid w:val="0BBC2B25"/>
    <w:rsid w:val="0CD9698F"/>
    <w:rsid w:val="0CFB73D0"/>
    <w:rsid w:val="0E166D91"/>
    <w:rsid w:val="0E991248"/>
    <w:rsid w:val="0ED324EF"/>
    <w:rsid w:val="0F9653AA"/>
    <w:rsid w:val="0F9C7C21"/>
    <w:rsid w:val="101E0444"/>
    <w:rsid w:val="12905B95"/>
    <w:rsid w:val="16D129B3"/>
    <w:rsid w:val="1709007D"/>
    <w:rsid w:val="17E658CA"/>
    <w:rsid w:val="1A5612D8"/>
    <w:rsid w:val="1A6A4F86"/>
    <w:rsid w:val="1B150688"/>
    <w:rsid w:val="1CB533A4"/>
    <w:rsid w:val="1E4C1A63"/>
    <w:rsid w:val="1ECE5416"/>
    <w:rsid w:val="1F26796B"/>
    <w:rsid w:val="1FA6551F"/>
    <w:rsid w:val="1FB3757C"/>
    <w:rsid w:val="217525D7"/>
    <w:rsid w:val="222F46BB"/>
    <w:rsid w:val="23743E71"/>
    <w:rsid w:val="23C7318E"/>
    <w:rsid w:val="24823E65"/>
    <w:rsid w:val="2662537A"/>
    <w:rsid w:val="266E5F76"/>
    <w:rsid w:val="26952EFF"/>
    <w:rsid w:val="278C50CF"/>
    <w:rsid w:val="27C93C5B"/>
    <w:rsid w:val="282C092A"/>
    <w:rsid w:val="298905EE"/>
    <w:rsid w:val="29A2132D"/>
    <w:rsid w:val="2A120B13"/>
    <w:rsid w:val="2A3028D8"/>
    <w:rsid w:val="2A937C1B"/>
    <w:rsid w:val="2B8531C3"/>
    <w:rsid w:val="2BA75360"/>
    <w:rsid w:val="2D007D2B"/>
    <w:rsid w:val="2EA12A70"/>
    <w:rsid w:val="2ED356C6"/>
    <w:rsid w:val="2F42009C"/>
    <w:rsid w:val="2F590507"/>
    <w:rsid w:val="30771ADD"/>
    <w:rsid w:val="31305339"/>
    <w:rsid w:val="31383317"/>
    <w:rsid w:val="3401622A"/>
    <w:rsid w:val="354209C3"/>
    <w:rsid w:val="354A0F36"/>
    <w:rsid w:val="37C86B9C"/>
    <w:rsid w:val="3821593A"/>
    <w:rsid w:val="38BE3756"/>
    <w:rsid w:val="38E75E62"/>
    <w:rsid w:val="3BF02F70"/>
    <w:rsid w:val="3D1F6DA3"/>
    <w:rsid w:val="3DAA3AFB"/>
    <w:rsid w:val="3E1A4E5E"/>
    <w:rsid w:val="3EC7595B"/>
    <w:rsid w:val="42440BA3"/>
    <w:rsid w:val="433D15EB"/>
    <w:rsid w:val="439A2D47"/>
    <w:rsid w:val="4459714C"/>
    <w:rsid w:val="447D7346"/>
    <w:rsid w:val="44DE328A"/>
    <w:rsid w:val="45283C59"/>
    <w:rsid w:val="45A904E0"/>
    <w:rsid w:val="47C37DB0"/>
    <w:rsid w:val="47D77DC3"/>
    <w:rsid w:val="492F062F"/>
    <w:rsid w:val="494B6CBB"/>
    <w:rsid w:val="49872D79"/>
    <w:rsid w:val="499E0305"/>
    <w:rsid w:val="49AE1B67"/>
    <w:rsid w:val="4A385731"/>
    <w:rsid w:val="4A7116E7"/>
    <w:rsid w:val="4B803653"/>
    <w:rsid w:val="50172772"/>
    <w:rsid w:val="50824CB1"/>
    <w:rsid w:val="51CD2222"/>
    <w:rsid w:val="52A9162F"/>
    <w:rsid w:val="52F469D8"/>
    <w:rsid w:val="5371391C"/>
    <w:rsid w:val="55C26D7B"/>
    <w:rsid w:val="57511819"/>
    <w:rsid w:val="58F3006E"/>
    <w:rsid w:val="5A19426F"/>
    <w:rsid w:val="5B166333"/>
    <w:rsid w:val="5BFA4282"/>
    <w:rsid w:val="5C621D10"/>
    <w:rsid w:val="5D931873"/>
    <w:rsid w:val="5E82068C"/>
    <w:rsid w:val="5EED22AD"/>
    <w:rsid w:val="60C91183"/>
    <w:rsid w:val="61794A22"/>
    <w:rsid w:val="64562268"/>
    <w:rsid w:val="657B345C"/>
    <w:rsid w:val="660E4E54"/>
    <w:rsid w:val="66367195"/>
    <w:rsid w:val="694856AD"/>
    <w:rsid w:val="698316B0"/>
    <w:rsid w:val="69C245C7"/>
    <w:rsid w:val="6A040A2A"/>
    <w:rsid w:val="6B466059"/>
    <w:rsid w:val="6CDE7B85"/>
    <w:rsid w:val="6E8C56FB"/>
    <w:rsid w:val="6F4F630E"/>
    <w:rsid w:val="6FA61B3A"/>
    <w:rsid w:val="709C6B3D"/>
    <w:rsid w:val="71551642"/>
    <w:rsid w:val="72E079FC"/>
    <w:rsid w:val="73107FB9"/>
    <w:rsid w:val="734656CF"/>
    <w:rsid w:val="768D2703"/>
    <w:rsid w:val="76B92C22"/>
    <w:rsid w:val="77950C65"/>
    <w:rsid w:val="780E60C8"/>
    <w:rsid w:val="782268C9"/>
    <w:rsid w:val="788466A2"/>
    <w:rsid w:val="7A414F4D"/>
    <w:rsid w:val="7CEF5398"/>
    <w:rsid w:val="7DA71CDE"/>
    <w:rsid w:val="7E844517"/>
    <w:rsid w:val="7E9F3569"/>
    <w:rsid w:val="7EAB4E1D"/>
    <w:rsid w:val="7EB7160B"/>
    <w:rsid w:val="7FF26F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kern w:val="0"/>
      <w:sz w:val="22"/>
      <w:szCs w:val="22"/>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8">
    <w:name w:val="Default Paragraph Font"/>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Subtitle"/>
    <w:basedOn w:val="1"/>
    <w:next w:val="1"/>
    <w:qFormat/>
    <w:uiPriority w:val="11"/>
    <w:pPr>
      <w:jc w:val="center"/>
      <w:outlineLvl w:val="1"/>
    </w:pPr>
    <w:rPr>
      <w:rFonts w:eastAsia="楷体_GB2312"/>
      <w:kern w:val="28"/>
      <w:sz w:val="32"/>
      <w:szCs w:val="32"/>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9">
    <w:name w:val="Strong"/>
    <w:basedOn w:val="8"/>
    <w:autoRedefine/>
    <w:qFormat/>
    <w:uiPriority w:val="0"/>
    <w:rPr>
      <w:b/>
    </w:rPr>
  </w:style>
  <w:style w:type="character" w:styleId="10">
    <w:name w:val="Hyperlink"/>
    <w:basedOn w:val="8"/>
    <w:autoRedefine/>
    <w:qFormat/>
    <w:uiPriority w:val="0"/>
    <w:rPr>
      <w:color w:val="0000FF"/>
      <w:u w:val="single"/>
    </w:rPr>
  </w:style>
  <w:style w:type="paragraph" w:customStyle="1" w:styleId="11">
    <w:name w:val="标题 Char Char"/>
    <w:basedOn w:val="12"/>
    <w:next w:val="5"/>
    <w:qFormat/>
    <w:uiPriority w:val="99"/>
    <w:pPr>
      <w:jc w:val="center"/>
      <w:outlineLvl w:val="0"/>
    </w:pPr>
    <w:rPr>
      <w:rFonts w:ascii="Arial" w:hAnsi="Arial"/>
      <w:b/>
      <w:sz w:val="32"/>
    </w:rPr>
  </w:style>
  <w:style w:type="paragraph" w:customStyle="1" w:styleId="12">
    <w:name w:val="正文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
    <w:name w:val="正文 New New New New New New New New"/>
    <w:next w:val="11"/>
    <w:autoRedefine/>
    <w:qFormat/>
    <w:uiPriority w:val="99"/>
    <w:pPr>
      <w:widowControl w:val="0"/>
      <w:jc w:val="both"/>
    </w:pPr>
    <w:rPr>
      <w:rFonts w:ascii="Calibri" w:hAnsi="Calibri" w:eastAsia="宋体" w:cs="Calibri"/>
      <w:kern w:val="2"/>
      <w:sz w:val="21"/>
      <w:szCs w:val="21"/>
      <w:lang w:val="en-US" w:eastAsia="zh-CN" w:bidi="ar-SA"/>
    </w:rPr>
  </w:style>
  <w:style w:type="paragraph" w:styleId="14">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718</Words>
  <Characters>734</Characters>
  <Lines>0</Lines>
  <Paragraphs>0</Paragraphs>
  <TotalTime>3</TotalTime>
  <ScaleCrop>false</ScaleCrop>
  <LinksUpToDate>false</LinksUpToDate>
  <CharactersWithSpaces>769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2019-09-23T04:48:00Z</dcterms:created>
  <dc:creator>Administrator</dc:creator>
  <cp:lastModifiedBy>六点半</cp:lastModifiedBy>
  <cp:lastPrinted>2021-04-08T01:49:00Z</cp:lastPrinted>
  <dcterms:modified xsi:type="dcterms:W3CDTF">2024-05-23T10:10:02Z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AF2E65FE4A44464F93816BDCF93AAFD7_13</vt:lpwstr>
  </property>
</Properties>
</file>