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topLinePunct w:val="0"/>
        <w:bidi w:val="0"/>
        <w:spacing w:line="560" w:lineRule="exact"/>
        <w:rPr>
          <w:rFonts w:hint="eastAsia" w:ascii="黑体" w:hAnsi="黑体" w:eastAsia="黑体" w:cs="黑体"/>
          <w:b/>
          <w:bCs w:val="0"/>
          <w:color w:val="000000" w:themeColor="text1"/>
          <w:kern w:val="36"/>
          <w:sz w:val="32"/>
          <w:szCs w:val="32"/>
          <w:lang w:val="en-US" w:bidi="ar-SA"/>
          <w14:textFill>
            <w14:solidFill>
              <w14:schemeClr w14:val="tx1"/>
            </w14:solidFill>
          </w14:textFill>
        </w:rPr>
      </w:pPr>
      <w:r>
        <w:rPr>
          <w:rFonts w:hint="eastAsia" w:ascii="仿宋" w:hAnsi="仿宋" w:eastAsia="仿宋" w:cs="仿宋"/>
          <w:b/>
          <w:bCs/>
          <w:sz w:val="32"/>
          <w:szCs w:val="32"/>
          <w:lang w:eastAsia="zh-CN"/>
        </w:rPr>
        <w:drawing>
          <wp:anchor distT="0" distB="0" distL="114300" distR="114300" simplePos="0" relativeHeight="251981824" behindDoc="1" locked="0" layoutInCell="1" allowOverlap="1">
            <wp:simplePos x="0" y="0"/>
            <wp:positionH relativeFrom="column">
              <wp:posOffset>0</wp:posOffset>
            </wp:positionH>
            <wp:positionV relativeFrom="paragraph">
              <wp:posOffset>246380</wp:posOffset>
            </wp:positionV>
            <wp:extent cx="5273040" cy="8164195"/>
            <wp:effectExtent l="0" t="0" r="3810" b="0"/>
            <wp:wrapTight wrapText="bothSides">
              <wp:wrapPolygon>
                <wp:start x="0" y="0"/>
                <wp:lineTo x="0" y="21571"/>
                <wp:lineTo x="21538" y="21571"/>
                <wp:lineTo x="21538" y="0"/>
                <wp:lineTo x="0" y="0"/>
              </wp:wrapPolygon>
            </wp:wrapTight>
            <wp:docPr id="6" name="图片 6" descr="e2d33c6e17384324f236d05592390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2d33c6e17384324f236d05592390f5"/>
                    <pic:cNvPicPr>
                      <a:picLocks noChangeAspect="1"/>
                    </pic:cNvPicPr>
                  </pic:nvPicPr>
                  <pic:blipFill>
                    <a:blip r:embed="rId6"/>
                    <a:stretch>
                      <a:fillRect/>
                    </a:stretch>
                  </pic:blipFill>
                  <pic:spPr>
                    <a:xfrm>
                      <a:off x="0" y="0"/>
                      <a:ext cx="5273040" cy="8164195"/>
                    </a:xfrm>
                    <a:prstGeom prst="rect">
                      <a:avLst/>
                    </a:prstGeom>
                  </pic:spPr>
                </pic:pic>
              </a:graphicData>
            </a:graphic>
          </wp:anchor>
        </w:drawing>
      </w:r>
      <w:bookmarkStart w:id="0" w:name="_Toc19717"/>
      <w:bookmarkStart w:id="1" w:name="_Toc280449675"/>
      <w:bookmarkStart w:id="2" w:name="_Toc352756424"/>
      <w:bookmarkStart w:id="3" w:name="_Toc280711834"/>
    </w:p>
    <w:p>
      <w:pPr>
        <w:pStyle w:val="4"/>
        <w:pageBreakBefore w:val="0"/>
        <w:widowControl/>
        <w:kinsoku/>
        <w:wordWrap/>
        <w:overflowPunct/>
        <w:topLinePunct w:val="0"/>
        <w:autoSpaceDE/>
        <w:autoSpaceDN/>
        <w:bidi w:val="0"/>
        <w:adjustRightInd w:val="0"/>
        <w:snapToGrid/>
        <w:spacing w:before="100" w:beforeAutospacing="1" w:after="100" w:afterAutospacing="1" w:line="560" w:lineRule="exact"/>
        <w:ind w:left="0" w:leftChars="0" w:firstLine="643" w:firstLineChars="200"/>
        <w:textAlignment w:val="auto"/>
        <w:outlineLvl w:val="9"/>
        <w:rPr>
          <w:rFonts w:hint="eastAsia" w:ascii="黑体" w:hAnsi="黑体" w:eastAsia="黑体" w:cs="黑体"/>
          <w:b/>
          <w:bCs w:val="0"/>
          <w:color w:val="000000" w:themeColor="text1"/>
          <w:kern w:val="36"/>
          <w:sz w:val="32"/>
          <w:szCs w:val="32"/>
          <w:lang w:val="en-US" w:bidi="ar-SA"/>
          <w14:textFill>
            <w14:solidFill>
              <w14:schemeClr w14:val="tx1"/>
            </w14:solidFill>
          </w14:textFill>
        </w:rPr>
        <w:sectPr>
          <w:pgSz w:w="11906" w:h="16838"/>
          <w:pgMar w:top="2098" w:right="1474" w:bottom="1984" w:left="1587" w:header="851" w:footer="992" w:gutter="0"/>
          <w:cols w:space="425" w:num="1"/>
          <w:docGrid w:type="lines" w:linePitch="312" w:charSpace="0"/>
        </w:sectPr>
      </w:pPr>
    </w:p>
    <w:sdt>
      <w:sdtPr>
        <w:rPr>
          <w:rFonts w:ascii="宋体" w:hAnsi="宋体" w:eastAsia="宋体" w:cs="宋体"/>
          <w:sz w:val="21"/>
          <w:szCs w:val="22"/>
          <w:lang w:val="zh-CN" w:eastAsia="zh-CN" w:bidi="zh-CN"/>
        </w:rPr>
        <w:id w:val="147458026"/>
        <w15:color w:val="DBDBDB"/>
        <w:docPartObj>
          <w:docPartGallery w:val="Table of Contents"/>
          <w:docPartUnique/>
        </w:docPartObj>
      </w:sdtPr>
      <w:sdtEndPr>
        <w:rPr>
          <w:rFonts w:ascii="宋体" w:hAnsi="宋体" w:eastAsia="宋体" w:cs="宋体"/>
          <w:b/>
          <w:sz w:val="21"/>
          <w:szCs w:val="22"/>
          <w:lang w:val="zh-CN" w:eastAsia="zh-CN" w:bidi="zh-CN"/>
        </w:rPr>
      </w:sdtEndPr>
      <w:sdtContent>
        <w:p>
          <w:pPr>
            <w:spacing w:before="0" w:beforeLines="0" w:after="0" w:afterLines="0" w:line="240" w:lineRule="auto"/>
            <w:ind w:left="0" w:leftChars="0" w:right="0" w:rightChars="0" w:firstLine="0" w:firstLineChars="0"/>
            <w:jc w:val="center"/>
            <w:rPr>
              <w:b/>
              <w:bCs/>
            </w:rPr>
          </w:pPr>
          <w:r>
            <w:rPr>
              <w:rFonts w:ascii="宋体" w:hAnsi="宋体" w:eastAsia="宋体"/>
              <w:b/>
              <w:bCs/>
              <w:sz w:val="21"/>
            </w:rPr>
            <w:t>目录</w:t>
          </w:r>
        </w:p>
        <w:p>
          <w:pPr>
            <w:pStyle w:val="24"/>
            <w:tabs>
              <w:tab w:val="right" w:leader="dot" w:pos="8845"/>
            </w:tabs>
            <w:rPr>
              <w:b/>
            </w:rPr>
          </w:pPr>
          <w:r>
            <w:fldChar w:fldCharType="begin"/>
          </w:r>
          <w:r>
            <w:instrText xml:space="preserve">TOC \o "1-2" \h \u </w:instrText>
          </w:r>
          <w:r>
            <w:fldChar w:fldCharType="separate"/>
          </w:r>
          <w:r>
            <w:rPr>
              <w:b/>
            </w:rPr>
            <w:fldChar w:fldCharType="begin"/>
          </w:r>
          <w:r>
            <w:rPr>
              <w:b/>
            </w:rPr>
            <w:instrText xml:space="preserve"> HYPERLINK \l _Toc32252 </w:instrText>
          </w:r>
          <w:r>
            <w:rPr>
              <w:b/>
            </w:rPr>
            <w:fldChar w:fldCharType="separate"/>
          </w:r>
          <w:r>
            <w:rPr>
              <w:rFonts w:hint="eastAsia" w:ascii="黑体" w:hAnsi="黑体" w:eastAsia="黑体" w:cs="黑体"/>
              <w:b/>
              <w:bCs w:val="0"/>
              <w:kern w:val="36"/>
              <w:szCs w:val="32"/>
              <w:lang w:val="en-US" w:bidi="ar-SA"/>
            </w:rPr>
            <w:t>一、专业名称及代码</w:t>
          </w:r>
          <w:r>
            <w:rPr>
              <w:b/>
            </w:rPr>
            <w:tab/>
          </w:r>
          <w:r>
            <w:rPr>
              <w:b/>
            </w:rPr>
            <w:fldChar w:fldCharType="begin"/>
          </w:r>
          <w:r>
            <w:rPr>
              <w:b/>
            </w:rPr>
            <w:instrText xml:space="preserve"> PAGEREF _Toc32252 \h </w:instrText>
          </w:r>
          <w:r>
            <w:rPr>
              <w:b/>
            </w:rPr>
            <w:fldChar w:fldCharType="separate"/>
          </w:r>
          <w:r>
            <w:rPr>
              <w:b/>
            </w:rPr>
            <w:t>1</w:t>
          </w:r>
          <w:r>
            <w:rPr>
              <w:b/>
            </w:rPr>
            <w:fldChar w:fldCharType="end"/>
          </w:r>
          <w:r>
            <w:rPr>
              <w:b/>
            </w:rPr>
            <w:fldChar w:fldCharType="end"/>
          </w:r>
        </w:p>
        <w:p>
          <w:pPr>
            <w:pStyle w:val="24"/>
            <w:tabs>
              <w:tab w:val="right" w:leader="dot" w:pos="8845"/>
            </w:tabs>
            <w:rPr>
              <w:b/>
            </w:rPr>
          </w:pPr>
          <w:r>
            <w:rPr>
              <w:b/>
            </w:rPr>
            <w:fldChar w:fldCharType="begin"/>
          </w:r>
          <w:r>
            <w:rPr>
              <w:b/>
            </w:rPr>
            <w:instrText xml:space="preserve"> HYPERLINK \l _Toc5821 </w:instrText>
          </w:r>
          <w:r>
            <w:rPr>
              <w:b/>
            </w:rPr>
            <w:fldChar w:fldCharType="separate"/>
          </w:r>
          <w:r>
            <w:rPr>
              <w:rFonts w:hint="eastAsia" w:ascii="黑体" w:hAnsi="黑体" w:eastAsia="黑体" w:cs="黑体"/>
              <w:b/>
              <w:bCs w:val="0"/>
              <w:kern w:val="36"/>
              <w:szCs w:val="32"/>
              <w:lang w:val="en-US" w:bidi="ar-SA"/>
            </w:rPr>
            <w:t>二、入学要求</w:t>
          </w:r>
          <w:r>
            <w:rPr>
              <w:b/>
            </w:rPr>
            <w:tab/>
          </w:r>
          <w:r>
            <w:rPr>
              <w:b/>
            </w:rPr>
            <w:fldChar w:fldCharType="begin"/>
          </w:r>
          <w:r>
            <w:rPr>
              <w:b/>
            </w:rPr>
            <w:instrText xml:space="preserve"> PAGEREF _Toc5821 \h </w:instrText>
          </w:r>
          <w:r>
            <w:rPr>
              <w:b/>
            </w:rPr>
            <w:fldChar w:fldCharType="separate"/>
          </w:r>
          <w:r>
            <w:rPr>
              <w:b/>
            </w:rPr>
            <w:t>2</w:t>
          </w:r>
          <w:r>
            <w:rPr>
              <w:b/>
            </w:rPr>
            <w:fldChar w:fldCharType="end"/>
          </w:r>
          <w:r>
            <w:rPr>
              <w:b/>
            </w:rPr>
            <w:fldChar w:fldCharType="end"/>
          </w:r>
        </w:p>
        <w:p>
          <w:pPr>
            <w:pStyle w:val="24"/>
            <w:tabs>
              <w:tab w:val="right" w:leader="dot" w:pos="8845"/>
            </w:tabs>
            <w:rPr>
              <w:b/>
            </w:rPr>
          </w:pPr>
          <w:r>
            <w:rPr>
              <w:b/>
            </w:rPr>
            <w:fldChar w:fldCharType="begin"/>
          </w:r>
          <w:r>
            <w:rPr>
              <w:b/>
            </w:rPr>
            <w:instrText xml:space="preserve"> HYPERLINK \l _Toc20020 </w:instrText>
          </w:r>
          <w:r>
            <w:rPr>
              <w:b/>
            </w:rPr>
            <w:fldChar w:fldCharType="separate"/>
          </w:r>
          <w:r>
            <w:rPr>
              <w:rFonts w:hint="eastAsia" w:ascii="黑体" w:hAnsi="黑体" w:eastAsia="黑体" w:cs="黑体"/>
              <w:b/>
              <w:bCs w:val="0"/>
              <w:kern w:val="36"/>
              <w:szCs w:val="32"/>
              <w:lang w:val="en-US" w:bidi="ar-SA"/>
            </w:rPr>
            <w:t>三、修业年限</w:t>
          </w:r>
          <w:r>
            <w:rPr>
              <w:b/>
            </w:rPr>
            <w:tab/>
          </w:r>
          <w:r>
            <w:rPr>
              <w:b/>
            </w:rPr>
            <w:fldChar w:fldCharType="begin"/>
          </w:r>
          <w:r>
            <w:rPr>
              <w:b/>
            </w:rPr>
            <w:instrText xml:space="preserve"> PAGEREF _Toc20020 \h </w:instrText>
          </w:r>
          <w:r>
            <w:rPr>
              <w:b/>
            </w:rPr>
            <w:fldChar w:fldCharType="separate"/>
          </w:r>
          <w:r>
            <w:rPr>
              <w:b/>
            </w:rPr>
            <w:t>2</w:t>
          </w:r>
          <w:r>
            <w:rPr>
              <w:b/>
            </w:rPr>
            <w:fldChar w:fldCharType="end"/>
          </w:r>
          <w:r>
            <w:rPr>
              <w:b/>
            </w:rPr>
            <w:fldChar w:fldCharType="end"/>
          </w:r>
        </w:p>
        <w:p>
          <w:pPr>
            <w:pStyle w:val="24"/>
            <w:tabs>
              <w:tab w:val="right" w:leader="dot" w:pos="8845"/>
            </w:tabs>
            <w:rPr>
              <w:b/>
            </w:rPr>
          </w:pPr>
          <w:r>
            <w:rPr>
              <w:b/>
            </w:rPr>
            <w:fldChar w:fldCharType="begin"/>
          </w:r>
          <w:r>
            <w:rPr>
              <w:b/>
            </w:rPr>
            <w:instrText xml:space="preserve"> HYPERLINK \l _Toc14095 </w:instrText>
          </w:r>
          <w:r>
            <w:rPr>
              <w:b/>
            </w:rPr>
            <w:fldChar w:fldCharType="separate"/>
          </w:r>
          <w:r>
            <w:rPr>
              <w:rFonts w:hint="eastAsia" w:ascii="黑体" w:hAnsi="黑体" w:eastAsia="黑体" w:cs="黑体"/>
              <w:b/>
              <w:bCs w:val="0"/>
              <w:kern w:val="36"/>
              <w:szCs w:val="32"/>
              <w:lang w:val="en-US" w:eastAsia="zh-CN" w:bidi="ar-SA"/>
            </w:rPr>
            <w:t>四</w:t>
          </w:r>
          <w:r>
            <w:rPr>
              <w:rFonts w:hint="eastAsia" w:ascii="黑体" w:hAnsi="黑体" w:eastAsia="黑体" w:cs="黑体"/>
              <w:b/>
              <w:bCs w:val="0"/>
              <w:kern w:val="36"/>
              <w:szCs w:val="32"/>
              <w:lang w:val="en-US" w:bidi="ar-SA"/>
            </w:rPr>
            <w:t>、职业面向</w:t>
          </w:r>
          <w:r>
            <w:rPr>
              <w:b/>
            </w:rPr>
            <w:tab/>
          </w:r>
          <w:r>
            <w:rPr>
              <w:b/>
            </w:rPr>
            <w:fldChar w:fldCharType="begin"/>
          </w:r>
          <w:r>
            <w:rPr>
              <w:b/>
            </w:rPr>
            <w:instrText xml:space="preserve"> PAGEREF _Toc14095 \h </w:instrText>
          </w:r>
          <w:r>
            <w:rPr>
              <w:b/>
            </w:rPr>
            <w:fldChar w:fldCharType="separate"/>
          </w:r>
          <w:r>
            <w:rPr>
              <w:b/>
            </w:rPr>
            <w:t>2</w:t>
          </w:r>
          <w:r>
            <w:rPr>
              <w:b/>
            </w:rPr>
            <w:fldChar w:fldCharType="end"/>
          </w:r>
          <w:r>
            <w:rPr>
              <w:b/>
            </w:rPr>
            <w:fldChar w:fldCharType="end"/>
          </w:r>
        </w:p>
        <w:p>
          <w:pPr>
            <w:pStyle w:val="24"/>
            <w:tabs>
              <w:tab w:val="right" w:leader="dot" w:pos="8845"/>
            </w:tabs>
            <w:ind w:firstLine="402" w:firstLineChars="200"/>
            <w:rPr>
              <w:b/>
            </w:rPr>
          </w:pPr>
          <w:r>
            <w:rPr>
              <w:b/>
            </w:rPr>
            <w:fldChar w:fldCharType="begin"/>
          </w:r>
          <w:r>
            <w:rPr>
              <w:b/>
            </w:rPr>
            <w:instrText xml:space="preserve"> HYPERLINK \l _Toc20842 </w:instrText>
          </w:r>
          <w:r>
            <w:rPr>
              <w:b/>
            </w:rPr>
            <w:fldChar w:fldCharType="separate"/>
          </w:r>
          <w:r>
            <w:rPr>
              <w:rFonts w:hint="eastAsia" w:ascii="方正楷体简体" w:hAnsi="方正楷体简体" w:eastAsia="方正楷体简体" w:cs="方正楷体简体"/>
              <w:b/>
              <w:bCs w:val="0"/>
              <w:kern w:val="36"/>
              <w:szCs w:val="32"/>
              <w:lang w:val="en-US" w:bidi="ar-SA"/>
            </w:rPr>
            <w:t>（一）职业面向</w:t>
          </w:r>
          <w:r>
            <w:rPr>
              <w:b/>
            </w:rPr>
            <w:tab/>
          </w:r>
          <w:r>
            <w:rPr>
              <w:b/>
            </w:rPr>
            <w:fldChar w:fldCharType="begin"/>
          </w:r>
          <w:r>
            <w:rPr>
              <w:b/>
            </w:rPr>
            <w:instrText xml:space="preserve"> PAGEREF _Toc20842 \h </w:instrText>
          </w:r>
          <w:r>
            <w:rPr>
              <w:b/>
            </w:rPr>
            <w:fldChar w:fldCharType="separate"/>
          </w:r>
          <w:r>
            <w:rPr>
              <w:b/>
            </w:rPr>
            <w:t>2</w:t>
          </w:r>
          <w:r>
            <w:rPr>
              <w:b/>
            </w:rPr>
            <w:fldChar w:fldCharType="end"/>
          </w:r>
          <w:r>
            <w:rPr>
              <w:b/>
            </w:rPr>
            <w:fldChar w:fldCharType="end"/>
          </w:r>
        </w:p>
        <w:p>
          <w:pPr>
            <w:pStyle w:val="25"/>
            <w:tabs>
              <w:tab w:val="right" w:leader="dot" w:pos="8845"/>
            </w:tabs>
            <w:rPr>
              <w:b/>
              <w:bCs/>
            </w:rPr>
          </w:pPr>
          <w:r>
            <w:rPr>
              <w:b/>
              <w:bCs/>
            </w:rPr>
            <w:fldChar w:fldCharType="begin"/>
          </w:r>
          <w:r>
            <w:rPr>
              <w:b/>
              <w:bCs/>
            </w:rPr>
            <w:instrText xml:space="preserve"> HYPERLINK \l _Toc15234 </w:instrText>
          </w:r>
          <w:r>
            <w:rPr>
              <w:b/>
              <w:bCs/>
            </w:rPr>
            <w:fldChar w:fldCharType="separate"/>
          </w:r>
          <w:r>
            <w:rPr>
              <w:rFonts w:hint="eastAsia" w:ascii="方正楷体简体" w:hAnsi="方正楷体简体" w:eastAsia="方正楷体简体" w:cs="方正楷体简体"/>
              <w:b/>
              <w:bCs/>
              <w:kern w:val="36"/>
              <w:szCs w:val="32"/>
              <w:lang w:val="en-US" w:eastAsia="zh-CN" w:bidi="ar-SA"/>
            </w:rPr>
            <w:t>（二）职业岗位描述</w:t>
          </w:r>
          <w:r>
            <w:rPr>
              <w:b/>
              <w:bCs/>
            </w:rPr>
            <w:tab/>
          </w:r>
          <w:r>
            <w:rPr>
              <w:b/>
              <w:bCs/>
            </w:rPr>
            <w:fldChar w:fldCharType="begin"/>
          </w:r>
          <w:r>
            <w:rPr>
              <w:b/>
              <w:bCs/>
            </w:rPr>
            <w:instrText xml:space="preserve"> PAGEREF _Toc15234 \h </w:instrText>
          </w:r>
          <w:r>
            <w:rPr>
              <w:b/>
              <w:bCs/>
            </w:rPr>
            <w:fldChar w:fldCharType="separate"/>
          </w:r>
          <w:r>
            <w:rPr>
              <w:b/>
              <w:bCs/>
            </w:rPr>
            <w:t>2</w:t>
          </w:r>
          <w:r>
            <w:rPr>
              <w:b/>
              <w:bCs/>
            </w:rPr>
            <w:fldChar w:fldCharType="end"/>
          </w:r>
          <w:r>
            <w:rPr>
              <w:b/>
              <w:bCs/>
            </w:rPr>
            <w:fldChar w:fldCharType="end"/>
          </w:r>
        </w:p>
        <w:p>
          <w:pPr>
            <w:pStyle w:val="24"/>
            <w:tabs>
              <w:tab w:val="right" w:leader="dot" w:pos="8845"/>
            </w:tabs>
            <w:rPr>
              <w:b/>
              <w:bCs/>
            </w:rPr>
          </w:pPr>
          <w:r>
            <w:rPr>
              <w:b/>
              <w:bCs/>
            </w:rPr>
            <w:fldChar w:fldCharType="begin"/>
          </w:r>
          <w:r>
            <w:rPr>
              <w:b/>
              <w:bCs/>
            </w:rPr>
            <w:instrText xml:space="preserve"> HYPERLINK \l _Toc27121 </w:instrText>
          </w:r>
          <w:r>
            <w:rPr>
              <w:b/>
              <w:bCs/>
            </w:rPr>
            <w:fldChar w:fldCharType="separate"/>
          </w:r>
          <w:r>
            <w:rPr>
              <w:rFonts w:hint="eastAsia" w:ascii="黑体" w:hAnsi="黑体" w:eastAsia="黑体" w:cs="黑体"/>
              <w:b/>
              <w:bCs/>
              <w:kern w:val="36"/>
              <w:szCs w:val="32"/>
              <w:lang w:val="en-US" w:bidi="ar-SA"/>
            </w:rPr>
            <w:t>五、培养目标与培养规格</w:t>
          </w:r>
          <w:r>
            <w:rPr>
              <w:b/>
              <w:bCs/>
            </w:rPr>
            <w:tab/>
          </w:r>
          <w:r>
            <w:rPr>
              <w:b/>
              <w:bCs/>
            </w:rPr>
            <w:fldChar w:fldCharType="begin"/>
          </w:r>
          <w:r>
            <w:rPr>
              <w:b/>
              <w:bCs/>
            </w:rPr>
            <w:instrText xml:space="preserve"> PAGEREF _Toc27121 \h </w:instrText>
          </w:r>
          <w:r>
            <w:rPr>
              <w:b/>
              <w:bCs/>
            </w:rPr>
            <w:fldChar w:fldCharType="separate"/>
          </w:r>
          <w:r>
            <w:rPr>
              <w:b/>
              <w:bCs/>
            </w:rPr>
            <w:t>3</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_Toc4080 </w:instrText>
          </w:r>
          <w:r>
            <w:rPr>
              <w:b/>
              <w:bCs/>
            </w:rPr>
            <w:fldChar w:fldCharType="separate"/>
          </w:r>
          <w:r>
            <w:rPr>
              <w:rFonts w:hint="eastAsia" w:ascii="方正楷体简体" w:hAnsi="方正楷体简体" w:eastAsia="方正楷体简体" w:cs="方正楷体简体"/>
              <w:b/>
              <w:bCs/>
              <w:kern w:val="36"/>
              <w:szCs w:val="32"/>
              <w:lang w:val="en-US" w:bidi="ar-SA"/>
            </w:rPr>
            <w:t>（一）培养目标</w:t>
          </w:r>
          <w:r>
            <w:rPr>
              <w:b/>
              <w:bCs/>
            </w:rPr>
            <w:tab/>
          </w:r>
          <w:r>
            <w:rPr>
              <w:b/>
              <w:bCs/>
            </w:rPr>
            <w:fldChar w:fldCharType="begin"/>
          </w:r>
          <w:r>
            <w:rPr>
              <w:b/>
              <w:bCs/>
            </w:rPr>
            <w:instrText xml:space="preserve"> PAGEREF _Toc4080 \h </w:instrText>
          </w:r>
          <w:r>
            <w:rPr>
              <w:b/>
              <w:bCs/>
            </w:rPr>
            <w:fldChar w:fldCharType="separate"/>
          </w:r>
          <w:r>
            <w:rPr>
              <w:b/>
              <w:bCs/>
            </w:rPr>
            <w:t>3</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_Toc25539 </w:instrText>
          </w:r>
          <w:r>
            <w:rPr>
              <w:b/>
              <w:bCs/>
            </w:rPr>
            <w:fldChar w:fldCharType="separate"/>
          </w:r>
          <w:r>
            <w:rPr>
              <w:rFonts w:hint="eastAsia" w:ascii="方正楷体简体" w:hAnsi="方正楷体简体" w:eastAsia="方正楷体简体" w:cs="方正楷体简体"/>
              <w:b/>
              <w:bCs/>
              <w:kern w:val="36"/>
              <w:szCs w:val="32"/>
            </w:rPr>
            <w:t>（二）培养规格</w:t>
          </w:r>
          <w:r>
            <w:rPr>
              <w:b/>
              <w:bCs/>
            </w:rPr>
            <w:tab/>
          </w:r>
          <w:r>
            <w:rPr>
              <w:b/>
              <w:bCs/>
            </w:rPr>
            <w:fldChar w:fldCharType="begin"/>
          </w:r>
          <w:r>
            <w:rPr>
              <w:b/>
              <w:bCs/>
            </w:rPr>
            <w:instrText xml:space="preserve"> PAGEREF _Toc25539 \h </w:instrText>
          </w:r>
          <w:r>
            <w:rPr>
              <w:b/>
              <w:bCs/>
            </w:rPr>
            <w:fldChar w:fldCharType="separate"/>
          </w:r>
          <w:r>
            <w:rPr>
              <w:b/>
              <w:bCs/>
            </w:rPr>
            <w:t>4</w:t>
          </w:r>
          <w:r>
            <w:rPr>
              <w:b/>
              <w:bCs/>
            </w:rPr>
            <w:fldChar w:fldCharType="end"/>
          </w:r>
          <w:r>
            <w:rPr>
              <w:b/>
              <w:bCs/>
            </w:rPr>
            <w:fldChar w:fldCharType="end"/>
          </w:r>
        </w:p>
        <w:p>
          <w:pPr>
            <w:pStyle w:val="24"/>
            <w:tabs>
              <w:tab w:val="right" w:leader="dot" w:pos="8845"/>
            </w:tabs>
            <w:rPr>
              <w:rFonts w:hint="eastAsia" w:ascii="方正仿宋_GB2312" w:hAnsi="方正仿宋_GB2312" w:eastAsia="方正仿宋_GB2312" w:cs="方正仿宋_GB2312"/>
              <w:b/>
              <w:bCs/>
              <w:sz w:val="32"/>
              <w:szCs w:val="32"/>
            </w:rPr>
          </w:pPr>
          <w:r>
            <w:rPr>
              <w:b/>
              <w:bCs/>
            </w:rPr>
            <w:fldChar w:fldCharType="begin"/>
          </w:r>
          <w:r>
            <w:rPr>
              <w:b/>
              <w:bCs/>
            </w:rPr>
            <w:instrText xml:space="preserve"> HYPERLINK \l _Toc18889 </w:instrText>
          </w:r>
          <w:r>
            <w:rPr>
              <w:b/>
              <w:bCs/>
            </w:rPr>
            <w:fldChar w:fldCharType="separate"/>
          </w:r>
          <w:r>
            <w:rPr>
              <w:rFonts w:hint="eastAsia" w:ascii="黑体" w:hAnsi="黑体" w:eastAsia="黑体" w:cs="黑体"/>
              <w:b/>
              <w:bCs/>
              <w:szCs w:val="32"/>
              <w:lang w:val="en-US" w:eastAsia="zh-CN"/>
            </w:rPr>
            <w:t>六、人才培养模式</w:t>
          </w:r>
          <w:r>
            <w:rPr>
              <w:b/>
              <w:bCs/>
            </w:rPr>
            <w:tab/>
          </w:r>
          <w:r>
            <w:rPr>
              <w:b/>
              <w:bCs/>
            </w:rPr>
            <w:fldChar w:fldCharType="begin"/>
          </w:r>
          <w:r>
            <w:rPr>
              <w:b/>
              <w:bCs/>
            </w:rPr>
            <w:instrText xml:space="preserve"> PAGEREF _Toc18889 \h </w:instrText>
          </w:r>
          <w:r>
            <w:rPr>
              <w:b/>
              <w:bCs/>
            </w:rPr>
            <w:fldChar w:fldCharType="separate"/>
          </w:r>
          <w:r>
            <w:rPr>
              <w:b/>
              <w:bCs/>
            </w:rPr>
            <w:t>7</w:t>
          </w:r>
          <w:r>
            <w:rPr>
              <w:b/>
              <w:bCs/>
            </w:rPr>
            <w:fldChar w:fldCharType="end"/>
          </w:r>
          <w:r>
            <w:rPr>
              <w:b/>
              <w:bCs/>
            </w:rPr>
            <w:fldChar w:fldCharType="end"/>
          </w:r>
        </w:p>
        <w:p>
          <w:pPr>
            <w:pStyle w:val="24"/>
            <w:tabs>
              <w:tab w:val="right" w:leader="dot" w:pos="8845"/>
            </w:tabs>
            <w:rPr>
              <w:b/>
              <w:bCs/>
            </w:rPr>
          </w:pPr>
          <w:r>
            <w:rPr>
              <w:b/>
              <w:bCs/>
            </w:rPr>
            <w:fldChar w:fldCharType="begin"/>
          </w:r>
          <w:r>
            <w:rPr>
              <w:b/>
              <w:bCs/>
            </w:rPr>
            <w:instrText xml:space="preserve"> HYPERLINK \l _Toc6759 </w:instrText>
          </w:r>
          <w:r>
            <w:rPr>
              <w:b/>
              <w:bCs/>
            </w:rPr>
            <w:fldChar w:fldCharType="separate"/>
          </w:r>
          <w:r>
            <w:rPr>
              <w:rFonts w:hint="eastAsia" w:ascii="黑体" w:hAnsi="黑体" w:eastAsia="黑体" w:cs="黑体"/>
              <w:b/>
              <w:bCs/>
              <w:szCs w:val="32"/>
              <w:lang w:val="en-US" w:eastAsia="zh-CN"/>
            </w:rPr>
            <w:t>七、 岗位分析与课程体系构建</w:t>
          </w:r>
          <w:r>
            <w:rPr>
              <w:b/>
              <w:bCs/>
            </w:rPr>
            <w:tab/>
          </w:r>
          <w:r>
            <w:rPr>
              <w:b/>
              <w:bCs/>
            </w:rPr>
            <w:fldChar w:fldCharType="begin"/>
          </w:r>
          <w:r>
            <w:rPr>
              <w:b/>
              <w:bCs/>
            </w:rPr>
            <w:instrText xml:space="preserve"> PAGEREF _Toc6759 \h </w:instrText>
          </w:r>
          <w:r>
            <w:rPr>
              <w:b/>
              <w:bCs/>
            </w:rPr>
            <w:fldChar w:fldCharType="separate"/>
          </w:r>
          <w:r>
            <w:rPr>
              <w:b/>
              <w:bCs/>
            </w:rPr>
            <w:t>8</w:t>
          </w:r>
          <w:r>
            <w:rPr>
              <w:b/>
              <w:bCs/>
            </w:rPr>
            <w:fldChar w:fldCharType="end"/>
          </w:r>
          <w:r>
            <w:rPr>
              <w:b/>
              <w:bCs/>
            </w:rPr>
            <w:fldChar w:fldCharType="end"/>
          </w:r>
        </w:p>
        <w:p>
          <w:pPr>
            <w:pStyle w:val="24"/>
            <w:tabs>
              <w:tab w:val="right" w:leader="dot" w:pos="8845"/>
            </w:tabs>
            <w:ind w:firstLine="402" w:firstLineChars="200"/>
            <w:rPr>
              <w:b/>
              <w:bCs/>
            </w:rPr>
          </w:pPr>
          <w:r>
            <w:rPr>
              <w:b/>
              <w:bCs/>
            </w:rPr>
            <w:fldChar w:fldCharType="begin"/>
          </w:r>
          <w:r>
            <w:rPr>
              <w:b/>
              <w:bCs/>
            </w:rPr>
            <w:instrText xml:space="preserve"> HYPERLINK \l _Toc27372 </w:instrText>
          </w:r>
          <w:r>
            <w:rPr>
              <w:b/>
              <w:bCs/>
            </w:rPr>
            <w:fldChar w:fldCharType="separate"/>
          </w:r>
          <w:r>
            <w:rPr>
              <w:rFonts w:hint="eastAsia"/>
              <w:b/>
              <w:bCs/>
              <w:lang w:eastAsia="zh-CN"/>
            </w:rPr>
            <w:t xml:space="preserve">（一） </w:t>
          </w:r>
          <w:r>
            <w:rPr>
              <w:rFonts w:hint="eastAsia" w:ascii="方正楷体简体" w:hAnsi="方正楷体简体" w:eastAsia="方正楷体简体" w:cs="方正楷体简体"/>
              <w:b/>
              <w:bCs/>
              <w:szCs w:val="32"/>
              <w:lang w:eastAsia="zh-CN"/>
            </w:rPr>
            <w:t>岗位分析</w:t>
          </w:r>
          <w:r>
            <w:rPr>
              <w:b/>
              <w:bCs/>
            </w:rPr>
            <w:tab/>
          </w:r>
          <w:r>
            <w:rPr>
              <w:b/>
              <w:bCs/>
            </w:rPr>
            <w:fldChar w:fldCharType="begin"/>
          </w:r>
          <w:r>
            <w:rPr>
              <w:b/>
              <w:bCs/>
            </w:rPr>
            <w:instrText xml:space="preserve"> PAGEREF _Toc27372 \h </w:instrText>
          </w:r>
          <w:r>
            <w:rPr>
              <w:b/>
              <w:bCs/>
            </w:rPr>
            <w:fldChar w:fldCharType="separate"/>
          </w:r>
          <w:r>
            <w:rPr>
              <w:b/>
              <w:bCs/>
            </w:rPr>
            <w:t>8</w:t>
          </w:r>
          <w:r>
            <w:rPr>
              <w:b/>
              <w:bCs/>
            </w:rPr>
            <w:fldChar w:fldCharType="end"/>
          </w:r>
          <w:r>
            <w:rPr>
              <w:b/>
              <w:bCs/>
            </w:rPr>
            <w:fldChar w:fldCharType="end"/>
          </w:r>
        </w:p>
        <w:p>
          <w:pPr>
            <w:pStyle w:val="24"/>
            <w:tabs>
              <w:tab w:val="right" w:leader="dot" w:pos="8845"/>
            </w:tabs>
            <w:ind w:firstLine="402" w:firstLineChars="200"/>
            <w:rPr>
              <w:b/>
              <w:bCs/>
            </w:rPr>
          </w:pPr>
          <w:r>
            <w:rPr>
              <w:b/>
              <w:bCs/>
            </w:rPr>
            <w:fldChar w:fldCharType="begin"/>
          </w:r>
          <w:r>
            <w:rPr>
              <w:b/>
              <w:bCs/>
            </w:rPr>
            <w:instrText xml:space="preserve"> HYPERLINK \l _Toc4843 </w:instrText>
          </w:r>
          <w:r>
            <w:rPr>
              <w:b/>
              <w:bCs/>
            </w:rPr>
            <w:fldChar w:fldCharType="separate"/>
          </w:r>
          <w:r>
            <w:rPr>
              <w:rFonts w:hint="eastAsia" w:ascii="方正楷体简体" w:hAnsi="方正楷体简体" w:eastAsia="方正楷体简体" w:cs="方正楷体简体"/>
              <w:b/>
              <w:bCs/>
              <w:color w:val="auto"/>
              <w:szCs w:val="32"/>
            </w:rPr>
            <w:t>（二）</w:t>
          </w:r>
          <w:r>
            <w:rPr>
              <w:rFonts w:hint="eastAsia" w:ascii="方正楷体简体" w:hAnsi="方正楷体简体" w:eastAsia="方正楷体简体" w:cs="方正楷体简体"/>
              <w:b/>
              <w:bCs/>
              <w:szCs w:val="32"/>
              <w:lang w:val="en-US" w:eastAsia="zh-CN"/>
            </w:rPr>
            <w:t>课程体系构建</w:t>
          </w:r>
          <w:r>
            <w:rPr>
              <w:b/>
              <w:bCs/>
            </w:rPr>
            <w:tab/>
          </w:r>
          <w:r>
            <w:rPr>
              <w:b/>
              <w:bCs/>
            </w:rPr>
            <w:fldChar w:fldCharType="begin"/>
          </w:r>
          <w:r>
            <w:rPr>
              <w:b/>
              <w:bCs/>
            </w:rPr>
            <w:instrText xml:space="preserve"> PAGEREF _Toc4843 \h </w:instrText>
          </w:r>
          <w:r>
            <w:rPr>
              <w:b/>
              <w:bCs/>
            </w:rPr>
            <w:fldChar w:fldCharType="separate"/>
          </w:r>
          <w:r>
            <w:rPr>
              <w:b/>
              <w:bCs/>
            </w:rPr>
            <w:t>9</w:t>
          </w:r>
          <w:r>
            <w:rPr>
              <w:b/>
              <w:bCs/>
            </w:rPr>
            <w:fldChar w:fldCharType="end"/>
          </w:r>
          <w:r>
            <w:rPr>
              <w:b/>
              <w:bCs/>
            </w:rPr>
            <w:fldChar w:fldCharType="end"/>
          </w:r>
        </w:p>
        <w:p>
          <w:pPr>
            <w:pStyle w:val="24"/>
            <w:tabs>
              <w:tab w:val="right" w:leader="dot" w:pos="8845"/>
            </w:tabs>
            <w:ind w:firstLine="402" w:firstLineChars="200"/>
            <w:rPr>
              <w:b/>
              <w:bCs/>
            </w:rPr>
          </w:pPr>
          <w:r>
            <w:rPr>
              <w:b/>
              <w:bCs/>
            </w:rPr>
            <w:fldChar w:fldCharType="begin"/>
          </w:r>
          <w:r>
            <w:rPr>
              <w:b/>
              <w:bCs/>
            </w:rPr>
            <w:instrText xml:space="preserve"> HYPERLINK \l _Toc21187 </w:instrText>
          </w:r>
          <w:r>
            <w:rPr>
              <w:b/>
              <w:bCs/>
            </w:rPr>
            <w:fldChar w:fldCharType="separate"/>
          </w:r>
          <w:r>
            <w:rPr>
              <w:rFonts w:hint="eastAsia" w:ascii="方正仿宋_GB2312" w:hAnsi="方正仿宋_GB2312" w:eastAsia="方正仿宋_GB2312" w:cs="方正仿宋_GB2312"/>
              <w:b/>
              <w:bCs/>
              <w:szCs w:val="32"/>
            </w:rPr>
            <w:t>（</w:t>
          </w:r>
          <w:r>
            <w:rPr>
              <w:rFonts w:hint="eastAsia" w:ascii="方正仿宋_GB2312" w:hAnsi="方正仿宋_GB2312" w:eastAsia="方正仿宋_GB2312" w:cs="方正仿宋_GB2312"/>
              <w:b/>
              <w:bCs/>
              <w:szCs w:val="32"/>
              <w:lang w:eastAsia="zh-CN"/>
            </w:rPr>
            <w:t>三</w:t>
          </w:r>
          <w:r>
            <w:rPr>
              <w:rFonts w:hint="eastAsia" w:ascii="方正仿宋_GB2312" w:hAnsi="方正仿宋_GB2312" w:eastAsia="方正仿宋_GB2312" w:cs="方正仿宋_GB2312"/>
              <w:b/>
              <w:bCs/>
              <w:szCs w:val="32"/>
            </w:rPr>
            <w:t>）专业技能课</w:t>
          </w:r>
          <w:r>
            <w:rPr>
              <w:b/>
              <w:bCs/>
            </w:rPr>
            <w:tab/>
          </w:r>
          <w:r>
            <w:rPr>
              <w:b/>
              <w:bCs/>
            </w:rPr>
            <w:fldChar w:fldCharType="begin"/>
          </w:r>
          <w:r>
            <w:rPr>
              <w:b/>
              <w:bCs/>
            </w:rPr>
            <w:instrText xml:space="preserve"> PAGEREF _Toc21187 \h </w:instrText>
          </w:r>
          <w:r>
            <w:rPr>
              <w:b/>
              <w:bCs/>
            </w:rPr>
            <w:fldChar w:fldCharType="separate"/>
          </w:r>
          <w:r>
            <w:rPr>
              <w:b/>
              <w:bCs/>
            </w:rPr>
            <w:t>16</w:t>
          </w:r>
          <w:r>
            <w:rPr>
              <w:b/>
              <w:bCs/>
            </w:rPr>
            <w:fldChar w:fldCharType="end"/>
          </w:r>
          <w:r>
            <w:rPr>
              <w:b/>
              <w:bCs/>
            </w:rPr>
            <w:fldChar w:fldCharType="end"/>
          </w:r>
        </w:p>
        <w:p>
          <w:pPr>
            <w:pStyle w:val="24"/>
            <w:tabs>
              <w:tab w:val="right" w:leader="dot" w:pos="8845"/>
            </w:tabs>
            <w:ind w:firstLine="803" w:firstLineChars="400"/>
            <w:rPr>
              <w:b/>
              <w:bCs/>
            </w:rPr>
          </w:pPr>
          <w:r>
            <w:rPr>
              <w:b/>
              <w:bCs/>
            </w:rPr>
            <w:fldChar w:fldCharType="begin"/>
          </w:r>
          <w:r>
            <w:rPr>
              <w:b/>
              <w:bCs/>
            </w:rPr>
            <w:instrText xml:space="preserve"> HYPERLINK \l _Toc21843 </w:instrText>
          </w:r>
          <w:r>
            <w:rPr>
              <w:b/>
              <w:bCs/>
            </w:rPr>
            <w:fldChar w:fldCharType="separate"/>
          </w:r>
          <w:r>
            <w:rPr>
              <w:rFonts w:hint="eastAsia" w:ascii="方正仿宋_GB2312" w:hAnsi="方正仿宋_GB2312" w:eastAsia="方正仿宋_GB2312" w:cs="方正仿宋_GB2312"/>
              <w:b/>
              <w:bCs/>
              <w:szCs w:val="32"/>
            </w:rPr>
            <w:t>1.专业核心课</w:t>
          </w:r>
          <w:r>
            <w:rPr>
              <w:b/>
              <w:bCs/>
            </w:rPr>
            <w:tab/>
          </w:r>
          <w:r>
            <w:rPr>
              <w:b/>
              <w:bCs/>
            </w:rPr>
            <w:fldChar w:fldCharType="begin"/>
          </w:r>
          <w:r>
            <w:rPr>
              <w:b/>
              <w:bCs/>
            </w:rPr>
            <w:instrText xml:space="preserve"> PAGEREF _Toc21843 \h </w:instrText>
          </w:r>
          <w:r>
            <w:rPr>
              <w:b/>
              <w:bCs/>
            </w:rPr>
            <w:fldChar w:fldCharType="separate"/>
          </w:r>
          <w:r>
            <w:rPr>
              <w:b/>
              <w:bCs/>
            </w:rPr>
            <w:t>16</w:t>
          </w:r>
          <w:r>
            <w:rPr>
              <w:b/>
              <w:bCs/>
            </w:rPr>
            <w:fldChar w:fldCharType="end"/>
          </w:r>
          <w:r>
            <w:rPr>
              <w:b/>
              <w:bCs/>
            </w:rPr>
            <w:fldChar w:fldCharType="end"/>
          </w:r>
        </w:p>
        <w:p>
          <w:pPr>
            <w:pStyle w:val="24"/>
            <w:tabs>
              <w:tab w:val="right" w:leader="dot" w:pos="8845"/>
            </w:tabs>
            <w:ind w:firstLine="803" w:firstLineChars="400"/>
            <w:rPr>
              <w:b/>
              <w:bCs/>
            </w:rPr>
          </w:pPr>
          <w:r>
            <w:rPr>
              <w:b/>
              <w:bCs/>
            </w:rPr>
            <w:fldChar w:fldCharType="begin"/>
          </w:r>
          <w:r>
            <w:rPr>
              <w:b/>
              <w:bCs/>
            </w:rPr>
            <w:instrText xml:space="preserve"> HYPERLINK \l _Toc17034 </w:instrText>
          </w:r>
          <w:r>
            <w:rPr>
              <w:b/>
              <w:bCs/>
            </w:rPr>
            <w:fldChar w:fldCharType="separate"/>
          </w:r>
          <w:r>
            <w:rPr>
              <w:rFonts w:hint="eastAsia" w:ascii="方正仿宋_GB2312" w:hAnsi="方正仿宋_GB2312" w:eastAsia="方正仿宋_GB2312" w:cs="方正仿宋_GB2312"/>
              <w:b/>
              <w:bCs/>
              <w:szCs w:val="32"/>
            </w:rPr>
            <w:t>2. 专业（技能）方向课程</w:t>
          </w:r>
          <w:r>
            <w:rPr>
              <w:b/>
              <w:bCs/>
            </w:rPr>
            <w:tab/>
          </w:r>
          <w:r>
            <w:rPr>
              <w:b/>
              <w:bCs/>
            </w:rPr>
            <w:fldChar w:fldCharType="begin"/>
          </w:r>
          <w:r>
            <w:rPr>
              <w:b/>
              <w:bCs/>
            </w:rPr>
            <w:instrText xml:space="preserve"> PAGEREF _Toc17034 \h </w:instrText>
          </w:r>
          <w:r>
            <w:rPr>
              <w:b/>
              <w:bCs/>
            </w:rPr>
            <w:fldChar w:fldCharType="separate"/>
          </w:r>
          <w:r>
            <w:rPr>
              <w:b/>
              <w:bCs/>
            </w:rPr>
            <w:t>17</w:t>
          </w:r>
          <w:r>
            <w:rPr>
              <w:b/>
              <w:bCs/>
            </w:rPr>
            <w:fldChar w:fldCharType="end"/>
          </w:r>
          <w:r>
            <w:rPr>
              <w:b/>
              <w:bCs/>
            </w:rPr>
            <w:fldChar w:fldCharType="end"/>
          </w:r>
        </w:p>
        <w:p>
          <w:pPr>
            <w:pStyle w:val="25"/>
            <w:tabs>
              <w:tab w:val="right" w:leader="dot" w:pos="8845"/>
            </w:tabs>
            <w:ind w:left="0" w:leftChars="0" w:firstLine="803" w:firstLineChars="400"/>
            <w:rPr>
              <w:b/>
              <w:bCs/>
            </w:rPr>
          </w:pPr>
          <w:r>
            <w:rPr>
              <w:b/>
              <w:bCs/>
            </w:rPr>
            <w:fldChar w:fldCharType="begin"/>
          </w:r>
          <w:r>
            <w:rPr>
              <w:b/>
              <w:bCs/>
            </w:rPr>
            <w:instrText xml:space="preserve"> HYPERLINK \l _Toc9206 </w:instrText>
          </w:r>
          <w:r>
            <w:rPr>
              <w:b/>
              <w:bCs/>
            </w:rPr>
            <w:fldChar w:fldCharType="separate"/>
          </w:r>
          <w:r>
            <w:rPr>
              <w:rFonts w:hint="eastAsia" w:ascii="方正仿宋_GB2312" w:hAnsi="方正仿宋_GB2312" w:eastAsia="方正仿宋_GB2312" w:cs="方正仿宋_GB2312"/>
              <w:b/>
              <w:bCs/>
              <w:i w:val="0"/>
              <w:iCs w:val="0"/>
              <w:spacing w:val="0"/>
              <w:szCs w:val="32"/>
              <w:vertAlign w:val="baseline"/>
            </w:rPr>
            <w:t>3.专业</w:t>
          </w:r>
          <w:r>
            <w:rPr>
              <w:rFonts w:hint="eastAsia" w:ascii="方正仿宋_GB2312" w:hAnsi="方正仿宋_GB2312" w:eastAsia="方正仿宋_GB2312" w:cs="方正仿宋_GB2312"/>
              <w:b/>
              <w:bCs/>
              <w:szCs w:val="32"/>
            </w:rPr>
            <w:t>拓展课</w:t>
          </w:r>
          <w:r>
            <w:rPr>
              <w:b/>
              <w:bCs/>
            </w:rPr>
            <w:tab/>
          </w:r>
          <w:r>
            <w:rPr>
              <w:b/>
              <w:bCs/>
            </w:rPr>
            <w:fldChar w:fldCharType="begin"/>
          </w:r>
          <w:r>
            <w:rPr>
              <w:b/>
              <w:bCs/>
            </w:rPr>
            <w:instrText xml:space="preserve"> PAGEREF _Toc9206 \h </w:instrText>
          </w:r>
          <w:r>
            <w:rPr>
              <w:b/>
              <w:bCs/>
            </w:rPr>
            <w:fldChar w:fldCharType="separate"/>
          </w:r>
          <w:r>
            <w:rPr>
              <w:b/>
              <w:bCs/>
            </w:rPr>
            <w:t>19</w:t>
          </w:r>
          <w:r>
            <w:rPr>
              <w:b/>
              <w:bCs/>
            </w:rPr>
            <w:fldChar w:fldCharType="end"/>
          </w:r>
          <w:r>
            <w:rPr>
              <w:b/>
              <w:bCs/>
            </w:rPr>
            <w:fldChar w:fldCharType="end"/>
          </w:r>
        </w:p>
        <w:p>
          <w:pPr>
            <w:pStyle w:val="24"/>
            <w:tabs>
              <w:tab w:val="right" w:leader="dot" w:pos="8845"/>
            </w:tabs>
            <w:rPr>
              <w:b/>
              <w:bCs/>
            </w:rPr>
          </w:pPr>
          <w:r>
            <w:rPr>
              <w:b/>
              <w:bCs/>
            </w:rPr>
            <w:fldChar w:fldCharType="begin"/>
          </w:r>
          <w:r>
            <w:rPr>
              <w:b/>
              <w:bCs/>
            </w:rPr>
            <w:instrText xml:space="preserve"> HYPERLINK \l _Toc7357 </w:instrText>
          </w:r>
          <w:r>
            <w:rPr>
              <w:b/>
              <w:bCs/>
            </w:rPr>
            <w:fldChar w:fldCharType="separate"/>
          </w:r>
          <w:r>
            <w:rPr>
              <w:rFonts w:hint="eastAsia" w:ascii="黑体" w:hAnsi="黑体" w:eastAsia="黑体" w:cs="黑体"/>
              <w:b/>
              <w:bCs/>
              <w:color w:val="auto"/>
              <w:szCs w:val="32"/>
            </w:rPr>
            <w:t>八、教学计划表</w:t>
          </w:r>
          <w:r>
            <w:rPr>
              <w:b/>
              <w:bCs/>
            </w:rPr>
            <w:tab/>
          </w:r>
          <w:r>
            <w:rPr>
              <w:b/>
              <w:bCs/>
            </w:rPr>
            <w:fldChar w:fldCharType="begin"/>
          </w:r>
          <w:r>
            <w:rPr>
              <w:b/>
              <w:bCs/>
            </w:rPr>
            <w:instrText xml:space="preserve"> PAGEREF _Toc7357 \h </w:instrText>
          </w:r>
          <w:r>
            <w:rPr>
              <w:b/>
              <w:bCs/>
            </w:rPr>
            <w:fldChar w:fldCharType="separate"/>
          </w:r>
          <w:r>
            <w:rPr>
              <w:b/>
              <w:bCs/>
            </w:rPr>
            <w:t>22</w:t>
          </w:r>
          <w:r>
            <w:rPr>
              <w:b/>
              <w:bCs/>
            </w:rPr>
            <w:fldChar w:fldCharType="end"/>
          </w:r>
          <w:r>
            <w:rPr>
              <w:b/>
              <w:bCs/>
            </w:rPr>
            <w:fldChar w:fldCharType="end"/>
          </w:r>
        </w:p>
        <w:p>
          <w:pPr>
            <w:pStyle w:val="24"/>
            <w:tabs>
              <w:tab w:val="right" w:leader="dot" w:pos="8845"/>
            </w:tabs>
            <w:rPr>
              <w:b/>
              <w:bCs/>
            </w:rPr>
          </w:pPr>
          <w:r>
            <w:rPr>
              <w:b/>
              <w:bCs/>
            </w:rPr>
            <w:fldChar w:fldCharType="begin"/>
          </w:r>
          <w:r>
            <w:rPr>
              <w:b/>
              <w:bCs/>
            </w:rPr>
            <w:instrText xml:space="preserve"> HYPERLINK \l _Toc3189 </w:instrText>
          </w:r>
          <w:r>
            <w:rPr>
              <w:b/>
              <w:bCs/>
            </w:rPr>
            <w:fldChar w:fldCharType="separate"/>
          </w:r>
          <w:r>
            <w:rPr>
              <w:rFonts w:hint="eastAsia" w:ascii="黑体" w:hAnsi="黑体" w:eastAsia="黑体" w:cs="黑体"/>
              <w:b/>
              <w:bCs/>
              <w:szCs w:val="32"/>
              <w:lang w:eastAsia="zh-CN"/>
            </w:rPr>
            <w:t>九</w:t>
          </w:r>
          <w:r>
            <w:rPr>
              <w:rFonts w:hint="eastAsia" w:ascii="黑体" w:hAnsi="黑体" w:eastAsia="黑体" w:cs="黑体"/>
              <w:b/>
              <w:bCs/>
              <w:szCs w:val="32"/>
            </w:rPr>
            <w:t>、实施</w:t>
          </w:r>
          <w:r>
            <w:rPr>
              <w:rFonts w:hint="eastAsia" w:ascii="黑体" w:hAnsi="黑体" w:eastAsia="黑体" w:cs="黑体"/>
              <w:b/>
              <w:bCs/>
              <w:szCs w:val="32"/>
              <w:lang w:val="en-US" w:eastAsia="zh-CN"/>
            </w:rPr>
            <w:t>保障</w:t>
          </w:r>
          <w:r>
            <w:rPr>
              <w:b/>
              <w:bCs/>
            </w:rPr>
            <w:tab/>
          </w:r>
          <w:r>
            <w:rPr>
              <w:b/>
              <w:bCs/>
            </w:rPr>
            <w:fldChar w:fldCharType="begin"/>
          </w:r>
          <w:r>
            <w:rPr>
              <w:b/>
              <w:bCs/>
            </w:rPr>
            <w:instrText xml:space="preserve"> PAGEREF _Toc3189 \h </w:instrText>
          </w:r>
          <w:r>
            <w:rPr>
              <w:b/>
              <w:bCs/>
            </w:rPr>
            <w:fldChar w:fldCharType="separate"/>
          </w:r>
          <w:r>
            <w:rPr>
              <w:b/>
              <w:bCs/>
            </w:rPr>
            <w:t>25</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_Toc9039 </w:instrText>
          </w:r>
          <w:r>
            <w:rPr>
              <w:b/>
              <w:bCs/>
            </w:rPr>
            <w:fldChar w:fldCharType="separate"/>
          </w:r>
          <w:r>
            <w:rPr>
              <w:rFonts w:hint="eastAsia" w:ascii="方正楷体简体" w:hAnsi="方正楷体简体" w:eastAsia="方正楷体简体" w:cs="方正楷体简体"/>
              <w:b/>
              <w:bCs/>
              <w:szCs w:val="32"/>
              <w:lang w:val="en-US" w:eastAsia="zh-CN" w:bidi="zh-CN"/>
            </w:rPr>
            <w:t>（</w:t>
          </w:r>
          <w:r>
            <w:rPr>
              <w:rFonts w:hint="eastAsia" w:ascii="方正楷体简体" w:hAnsi="方正楷体简体" w:eastAsia="方正楷体简体" w:cs="方正楷体简体"/>
              <w:b/>
              <w:bCs/>
              <w:szCs w:val="32"/>
            </w:rPr>
            <w:t>一）</w:t>
          </w:r>
          <w:r>
            <w:rPr>
              <w:rFonts w:hint="eastAsia" w:ascii="方正楷体简体" w:hAnsi="方正楷体简体" w:eastAsia="方正楷体简体" w:cs="方正楷体简体"/>
              <w:b/>
              <w:bCs/>
              <w:szCs w:val="32"/>
              <w:lang w:val="en-US" w:eastAsia="zh-CN"/>
            </w:rPr>
            <w:t>师资队伍</w:t>
          </w:r>
          <w:r>
            <w:rPr>
              <w:b/>
              <w:bCs/>
            </w:rPr>
            <w:tab/>
          </w:r>
          <w:r>
            <w:rPr>
              <w:b/>
              <w:bCs/>
            </w:rPr>
            <w:fldChar w:fldCharType="begin"/>
          </w:r>
          <w:r>
            <w:rPr>
              <w:b/>
              <w:bCs/>
            </w:rPr>
            <w:instrText xml:space="preserve"> PAGEREF _Toc9039 \h </w:instrText>
          </w:r>
          <w:r>
            <w:rPr>
              <w:b/>
              <w:bCs/>
            </w:rPr>
            <w:fldChar w:fldCharType="separate"/>
          </w:r>
          <w:r>
            <w:rPr>
              <w:b/>
              <w:bCs/>
            </w:rPr>
            <w:t>25</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_Toc4139 </w:instrText>
          </w:r>
          <w:r>
            <w:rPr>
              <w:b/>
              <w:bCs/>
            </w:rPr>
            <w:fldChar w:fldCharType="separate"/>
          </w:r>
          <w:r>
            <w:rPr>
              <w:rFonts w:hint="eastAsia" w:ascii="方正楷体简体" w:hAnsi="方正楷体简体" w:eastAsia="方正楷体简体" w:cs="方正楷体简体"/>
              <w:b/>
              <w:bCs/>
              <w:szCs w:val="32"/>
              <w:lang w:val="en-US" w:eastAsia="zh-CN"/>
            </w:rPr>
            <w:t>（二）教学设施</w:t>
          </w:r>
          <w:r>
            <w:rPr>
              <w:b/>
              <w:bCs/>
            </w:rPr>
            <w:tab/>
          </w:r>
          <w:r>
            <w:rPr>
              <w:b/>
              <w:bCs/>
            </w:rPr>
            <w:fldChar w:fldCharType="begin"/>
          </w:r>
          <w:r>
            <w:rPr>
              <w:b/>
              <w:bCs/>
            </w:rPr>
            <w:instrText xml:space="preserve"> PAGEREF _Toc4139 \h </w:instrText>
          </w:r>
          <w:r>
            <w:rPr>
              <w:b/>
              <w:bCs/>
            </w:rPr>
            <w:fldChar w:fldCharType="separate"/>
          </w:r>
          <w:r>
            <w:rPr>
              <w:b/>
              <w:bCs/>
            </w:rPr>
            <w:t>26</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_Toc19212 </w:instrText>
          </w:r>
          <w:r>
            <w:rPr>
              <w:b/>
              <w:bCs/>
            </w:rPr>
            <w:fldChar w:fldCharType="separate"/>
          </w:r>
          <w:r>
            <w:rPr>
              <w:rFonts w:hint="eastAsia" w:ascii="方正楷体简体" w:hAnsi="方正楷体简体" w:eastAsia="方正楷体简体" w:cs="方正楷体简体"/>
              <w:b/>
              <w:bCs/>
              <w:szCs w:val="32"/>
            </w:rPr>
            <w:t>（三） 校外实训基地</w:t>
          </w:r>
          <w:r>
            <w:rPr>
              <w:b/>
              <w:bCs/>
            </w:rPr>
            <w:tab/>
          </w:r>
          <w:r>
            <w:rPr>
              <w:b/>
              <w:bCs/>
            </w:rPr>
            <w:fldChar w:fldCharType="begin"/>
          </w:r>
          <w:r>
            <w:rPr>
              <w:b/>
              <w:bCs/>
            </w:rPr>
            <w:instrText xml:space="preserve"> PAGEREF _Toc19212 \h </w:instrText>
          </w:r>
          <w:r>
            <w:rPr>
              <w:b/>
              <w:bCs/>
            </w:rPr>
            <w:fldChar w:fldCharType="separate"/>
          </w:r>
          <w:r>
            <w:rPr>
              <w:b/>
              <w:bCs/>
            </w:rPr>
            <w:t>31</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_Toc5376 </w:instrText>
          </w:r>
          <w:r>
            <w:rPr>
              <w:b/>
              <w:bCs/>
            </w:rPr>
            <w:fldChar w:fldCharType="separate"/>
          </w:r>
          <w:r>
            <w:rPr>
              <w:rFonts w:hint="eastAsia" w:ascii="仿宋" w:hAnsi="仿宋" w:eastAsia="仿宋" w:cs="仿宋"/>
              <w:b/>
              <w:bCs/>
              <w:szCs w:val="32"/>
            </w:rPr>
            <w:t>（</w:t>
          </w:r>
          <w:r>
            <w:rPr>
              <w:rFonts w:hint="eastAsia" w:ascii="仿宋" w:hAnsi="仿宋" w:eastAsia="仿宋" w:cs="仿宋"/>
              <w:b/>
              <w:bCs/>
              <w:szCs w:val="32"/>
              <w:lang w:eastAsia="zh-CN"/>
            </w:rPr>
            <w:t>四</w:t>
          </w:r>
          <w:r>
            <w:rPr>
              <w:rFonts w:hint="eastAsia" w:ascii="仿宋" w:hAnsi="仿宋" w:eastAsia="仿宋" w:cs="仿宋"/>
              <w:b/>
              <w:bCs/>
              <w:szCs w:val="32"/>
            </w:rPr>
            <w:t>）教学资源</w:t>
          </w:r>
          <w:r>
            <w:rPr>
              <w:b/>
              <w:bCs/>
            </w:rPr>
            <w:tab/>
          </w:r>
          <w:r>
            <w:rPr>
              <w:b/>
              <w:bCs/>
            </w:rPr>
            <w:fldChar w:fldCharType="begin"/>
          </w:r>
          <w:r>
            <w:rPr>
              <w:b/>
              <w:bCs/>
            </w:rPr>
            <w:instrText xml:space="preserve"> PAGEREF _Toc5376 \h </w:instrText>
          </w:r>
          <w:r>
            <w:rPr>
              <w:b/>
              <w:bCs/>
            </w:rPr>
            <w:fldChar w:fldCharType="separate"/>
          </w:r>
          <w:r>
            <w:rPr>
              <w:b/>
              <w:bCs/>
            </w:rPr>
            <w:t>32</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_Toc2701 </w:instrText>
          </w:r>
          <w:r>
            <w:rPr>
              <w:b/>
              <w:bCs/>
            </w:rPr>
            <w:fldChar w:fldCharType="separate"/>
          </w:r>
          <w:r>
            <w:rPr>
              <w:rFonts w:hint="eastAsia" w:ascii="方正楷体简体" w:hAnsi="方正楷体简体" w:eastAsia="方正楷体简体" w:cs="方正楷体简体"/>
              <w:b/>
              <w:bCs/>
              <w:szCs w:val="32"/>
              <w:lang w:eastAsia="zh-CN"/>
            </w:rPr>
            <w:t>（五）</w:t>
          </w:r>
          <w:r>
            <w:rPr>
              <w:rFonts w:hint="eastAsia" w:ascii="方正楷体简体" w:hAnsi="方正楷体简体" w:eastAsia="方正楷体简体" w:cs="方正楷体简体"/>
              <w:b/>
              <w:bCs/>
              <w:szCs w:val="32"/>
            </w:rPr>
            <w:t>教学方法</w:t>
          </w:r>
          <w:r>
            <w:rPr>
              <w:b/>
              <w:bCs/>
            </w:rPr>
            <w:tab/>
          </w:r>
          <w:r>
            <w:rPr>
              <w:b/>
              <w:bCs/>
            </w:rPr>
            <w:fldChar w:fldCharType="begin"/>
          </w:r>
          <w:r>
            <w:rPr>
              <w:b/>
              <w:bCs/>
            </w:rPr>
            <w:instrText xml:space="preserve"> PAGEREF _Toc2701 \h </w:instrText>
          </w:r>
          <w:r>
            <w:rPr>
              <w:b/>
              <w:bCs/>
            </w:rPr>
            <w:fldChar w:fldCharType="separate"/>
          </w:r>
          <w:r>
            <w:rPr>
              <w:b/>
              <w:bCs/>
            </w:rPr>
            <w:t>33</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_Toc15259 </w:instrText>
          </w:r>
          <w:r>
            <w:rPr>
              <w:b/>
              <w:bCs/>
            </w:rPr>
            <w:fldChar w:fldCharType="separate"/>
          </w:r>
          <w:r>
            <w:rPr>
              <w:rFonts w:hint="eastAsia" w:ascii="方正仿宋_GB2312" w:hAnsi="方正仿宋_GB2312" w:eastAsia="方正仿宋_GB2312" w:cs="方正仿宋_GB2312"/>
              <w:b/>
              <w:bCs/>
              <w:szCs w:val="32"/>
              <w:lang w:val="en-US" w:eastAsia="zh-CN" w:bidi="zh-CN"/>
            </w:rPr>
            <w:t>（六）学习评价</w:t>
          </w:r>
          <w:r>
            <w:rPr>
              <w:b/>
              <w:bCs/>
            </w:rPr>
            <w:tab/>
          </w:r>
          <w:r>
            <w:rPr>
              <w:b/>
              <w:bCs/>
            </w:rPr>
            <w:fldChar w:fldCharType="begin"/>
          </w:r>
          <w:r>
            <w:rPr>
              <w:b/>
              <w:bCs/>
            </w:rPr>
            <w:instrText xml:space="preserve"> PAGEREF _Toc15259 \h </w:instrText>
          </w:r>
          <w:r>
            <w:rPr>
              <w:b/>
              <w:bCs/>
            </w:rPr>
            <w:fldChar w:fldCharType="separate"/>
          </w:r>
          <w:r>
            <w:rPr>
              <w:b/>
              <w:bCs/>
            </w:rPr>
            <w:t>35</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_Toc27801 </w:instrText>
          </w:r>
          <w:r>
            <w:rPr>
              <w:b/>
              <w:bCs/>
            </w:rPr>
            <w:fldChar w:fldCharType="separate"/>
          </w:r>
          <w:r>
            <w:rPr>
              <w:rFonts w:hint="eastAsia" w:ascii="方正仿宋_GB2312" w:hAnsi="方正仿宋_GB2312" w:eastAsia="方正仿宋_GB2312" w:cs="方正仿宋_GB2312"/>
              <w:b/>
              <w:bCs/>
              <w:szCs w:val="32"/>
              <w:lang w:val="en-US" w:eastAsia="zh-CN" w:bidi="zh-CN"/>
            </w:rPr>
            <w:t>（七）质量管理</w:t>
          </w:r>
          <w:r>
            <w:rPr>
              <w:b/>
              <w:bCs/>
            </w:rPr>
            <w:tab/>
          </w:r>
          <w:r>
            <w:rPr>
              <w:b/>
              <w:bCs/>
            </w:rPr>
            <w:fldChar w:fldCharType="begin"/>
          </w:r>
          <w:r>
            <w:rPr>
              <w:b/>
              <w:bCs/>
            </w:rPr>
            <w:instrText xml:space="preserve"> PAGEREF _Toc27801 \h </w:instrText>
          </w:r>
          <w:r>
            <w:rPr>
              <w:b/>
              <w:bCs/>
            </w:rPr>
            <w:fldChar w:fldCharType="separate"/>
          </w:r>
          <w:r>
            <w:rPr>
              <w:b/>
              <w:bCs/>
            </w:rPr>
            <w:t>36</w:t>
          </w:r>
          <w:r>
            <w:rPr>
              <w:b/>
              <w:bCs/>
            </w:rPr>
            <w:fldChar w:fldCharType="end"/>
          </w:r>
          <w:r>
            <w:rPr>
              <w:b/>
              <w:bCs/>
            </w:rPr>
            <w:fldChar w:fldCharType="end"/>
          </w:r>
        </w:p>
        <w:p>
          <w:pPr>
            <w:pStyle w:val="24"/>
            <w:tabs>
              <w:tab w:val="right" w:leader="dot" w:pos="8845"/>
            </w:tabs>
            <w:rPr>
              <w:b/>
              <w:bCs/>
            </w:rPr>
          </w:pPr>
          <w:r>
            <w:rPr>
              <w:b/>
              <w:bCs/>
            </w:rPr>
            <w:fldChar w:fldCharType="begin"/>
          </w:r>
          <w:r>
            <w:rPr>
              <w:b/>
              <w:bCs/>
            </w:rPr>
            <w:instrText xml:space="preserve"> HYPERLINK \l _Toc18224 </w:instrText>
          </w:r>
          <w:r>
            <w:rPr>
              <w:b/>
              <w:bCs/>
            </w:rPr>
            <w:fldChar w:fldCharType="separate"/>
          </w:r>
          <w:r>
            <w:rPr>
              <w:rFonts w:hint="eastAsia" w:ascii="方正仿宋_GB2312" w:hAnsi="方正仿宋_GB2312" w:eastAsia="方正仿宋_GB2312" w:cs="方正仿宋_GB2312"/>
              <w:b/>
              <w:bCs/>
              <w:szCs w:val="32"/>
              <w:lang w:val="en-US" w:eastAsia="zh-CN" w:bidi="zh-CN"/>
            </w:rPr>
            <w:t>十、毕业要求</w:t>
          </w:r>
          <w:r>
            <w:rPr>
              <w:b/>
              <w:bCs/>
            </w:rPr>
            <w:tab/>
          </w:r>
          <w:r>
            <w:rPr>
              <w:b/>
              <w:bCs/>
            </w:rPr>
            <w:fldChar w:fldCharType="begin"/>
          </w:r>
          <w:r>
            <w:rPr>
              <w:b/>
              <w:bCs/>
            </w:rPr>
            <w:instrText xml:space="preserve"> PAGEREF _Toc18224 \h </w:instrText>
          </w:r>
          <w:r>
            <w:rPr>
              <w:b/>
              <w:bCs/>
            </w:rPr>
            <w:fldChar w:fldCharType="separate"/>
          </w:r>
          <w:r>
            <w:rPr>
              <w:b/>
              <w:bCs/>
            </w:rPr>
            <w:t>37</w:t>
          </w:r>
          <w:r>
            <w:rPr>
              <w:b/>
              <w:bCs/>
            </w:rPr>
            <w:fldChar w:fldCharType="end"/>
          </w:r>
          <w:r>
            <w:rPr>
              <w:b/>
              <w:bCs/>
            </w:rPr>
            <w:fldChar w:fldCharType="end"/>
          </w:r>
        </w:p>
        <w:p>
          <w:pPr>
            <w:pStyle w:val="24"/>
            <w:tabs>
              <w:tab w:val="right" w:leader="dot" w:pos="8845"/>
            </w:tabs>
            <w:rPr>
              <w:b/>
              <w:bCs/>
            </w:rPr>
          </w:pPr>
          <w:r>
            <w:rPr>
              <w:b/>
              <w:bCs/>
            </w:rPr>
            <w:fldChar w:fldCharType="begin"/>
          </w:r>
          <w:r>
            <w:rPr>
              <w:b/>
              <w:bCs/>
            </w:rPr>
            <w:instrText xml:space="preserve"> HYPERLINK \l _Toc26668 </w:instrText>
          </w:r>
          <w:r>
            <w:rPr>
              <w:b/>
              <w:bCs/>
            </w:rPr>
            <w:fldChar w:fldCharType="separate"/>
          </w:r>
          <w:r>
            <w:rPr>
              <w:rFonts w:hint="eastAsia" w:ascii="黑体" w:hAnsi="黑体" w:eastAsia="黑体" w:cs="黑体"/>
              <w:b/>
              <w:bCs/>
              <w:szCs w:val="32"/>
              <w:lang w:val="en-US" w:eastAsia="zh-CN" w:bidi="zh-CN"/>
            </w:rPr>
            <w:t>十二、说明与建议</w:t>
          </w:r>
          <w:r>
            <w:rPr>
              <w:b/>
              <w:bCs/>
            </w:rPr>
            <w:tab/>
          </w:r>
          <w:r>
            <w:rPr>
              <w:b/>
              <w:bCs/>
            </w:rPr>
            <w:fldChar w:fldCharType="begin"/>
          </w:r>
          <w:r>
            <w:rPr>
              <w:b/>
              <w:bCs/>
            </w:rPr>
            <w:instrText xml:space="preserve"> PAGEREF _Toc26668 \h </w:instrText>
          </w:r>
          <w:r>
            <w:rPr>
              <w:b/>
              <w:bCs/>
            </w:rPr>
            <w:fldChar w:fldCharType="separate"/>
          </w:r>
          <w:r>
            <w:rPr>
              <w:b/>
              <w:bCs/>
            </w:rPr>
            <w:t>38</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_Toc18084 </w:instrText>
          </w:r>
          <w:r>
            <w:rPr>
              <w:b/>
              <w:bCs/>
            </w:rPr>
            <w:fldChar w:fldCharType="separate"/>
          </w:r>
          <w:r>
            <w:rPr>
              <w:rFonts w:hint="eastAsia" w:ascii="仿宋_GB2312" w:hAnsi="仿宋_GB2312" w:eastAsia="仿宋_GB2312" w:cs="仿宋_GB2312"/>
              <w:b/>
              <w:bCs/>
            </w:rPr>
            <w:t>（一）编制依据</w:t>
          </w:r>
          <w:r>
            <w:rPr>
              <w:b/>
              <w:bCs/>
            </w:rPr>
            <w:tab/>
          </w:r>
          <w:r>
            <w:rPr>
              <w:b/>
              <w:bCs/>
            </w:rPr>
            <w:fldChar w:fldCharType="begin"/>
          </w:r>
          <w:r>
            <w:rPr>
              <w:b/>
              <w:bCs/>
            </w:rPr>
            <w:instrText xml:space="preserve"> PAGEREF _Toc18084 \h </w:instrText>
          </w:r>
          <w:r>
            <w:rPr>
              <w:b/>
              <w:bCs/>
            </w:rPr>
            <w:fldChar w:fldCharType="separate"/>
          </w:r>
          <w:r>
            <w:rPr>
              <w:b/>
              <w:bCs/>
            </w:rPr>
            <w:t>38</w:t>
          </w:r>
          <w:r>
            <w:rPr>
              <w:b/>
              <w:bCs/>
            </w:rPr>
            <w:fldChar w:fldCharType="end"/>
          </w:r>
          <w:r>
            <w:rPr>
              <w:b/>
              <w:bCs/>
            </w:rPr>
            <w:fldChar w:fldCharType="end"/>
          </w:r>
        </w:p>
        <w:p>
          <w:pPr>
            <w:pStyle w:val="25"/>
            <w:tabs>
              <w:tab w:val="right" w:leader="dot" w:pos="8845"/>
            </w:tabs>
            <w:rPr>
              <w:b/>
              <w:bCs/>
            </w:rPr>
          </w:pPr>
          <w:r>
            <w:rPr>
              <w:b/>
              <w:bCs/>
            </w:rPr>
            <w:fldChar w:fldCharType="begin"/>
          </w:r>
          <w:r>
            <w:rPr>
              <w:b/>
              <w:bCs/>
            </w:rPr>
            <w:instrText xml:space="preserve"> HYPERLINK \l _Toc11238 </w:instrText>
          </w:r>
          <w:r>
            <w:rPr>
              <w:b/>
              <w:bCs/>
            </w:rPr>
            <w:fldChar w:fldCharType="separate"/>
          </w:r>
          <w:r>
            <w:rPr>
              <w:rFonts w:hint="eastAsia" w:ascii="仿宋_GB2312" w:hAnsi="仿宋_GB2312" w:eastAsia="仿宋_GB2312" w:cs="仿宋_GB2312"/>
              <w:b/>
              <w:bCs/>
            </w:rPr>
            <w:t>（二）方案执行的基本要求</w:t>
          </w:r>
          <w:r>
            <w:rPr>
              <w:b/>
              <w:bCs/>
            </w:rPr>
            <w:tab/>
          </w:r>
          <w:r>
            <w:rPr>
              <w:b/>
              <w:bCs/>
            </w:rPr>
            <w:fldChar w:fldCharType="begin"/>
          </w:r>
          <w:r>
            <w:rPr>
              <w:b/>
              <w:bCs/>
            </w:rPr>
            <w:instrText xml:space="preserve"> PAGEREF _Toc11238 \h </w:instrText>
          </w:r>
          <w:r>
            <w:rPr>
              <w:b/>
              <w:bCs/>
            </w:rPr>
            <w:fldChar w:fldCharType="separate"/>
          </w:r>
          <w:r>
            <w:rPr>
              <w:b/>
              <w:bCs/>
            </w:rPr>
            <w:t>38</w:t>
          </w:r>
          <w:r>
            <w:rPr>
              <w:b/>
              <w:bCs/>
            </w:rPr>
            <w:fldChar w:fldCharType="end"/>
          </w:r>
          <w:r>
            <w:rPr>
              <w:b/>
              <w:bCs/>
            </w:rPr>
            <w:fldChar w:fldCharType="end"/>
          </w:r>
        </w:p>
        <w:p>
          <w:pPr>
            <w:pStyle w:val="25"/>
            <w:tabs>
              <w:tab w:val="right" w:leader="dot" w:pos="8845"/>
            </w:tabs>
          </w:pPr>
          <w:r>
            <w:rPr>
              <w:b/>
              <w:bCs/>
            </w:rPr>
            <w:fldChar w:fldCharType="begin"/>
          </w:r>
          <w:r>
            <w:rPr>
              <w:b/>
              <w:bCs/>
            </w:rPr>
            <w:instrText xml:space="preserve"> HYPERLINK \l _Toc27472 </w:instrText>
          </w:r>
          <w:r>
            <w:rPr>
              <w:b/>
              <w:bCs/>
            </w:rPr>
            <w:fldChar w:fldCharType="separate"/>
          </w:r>
          <w:r>
            <w:rPr>
              <w:rFonts w:hint="eastAsia" w:ascii="仿宋_GB2312" w:hAnsi="仿宋_GB2312" w:eastAsia="仿宋_GB2312" w:cs="仿宋_GB2312"/>
              <w:b/>
              <w:bCs/>
            </w:rPr>
            <w:t>（三）编制与执行</w:t>
          </w:r>
          <w:r>
            <w:rPr>
              <w:b/>
              <w:bCs/>
            </w:rPr>
            <w:tab/>
          </w:r>
          <w:r>
            <w:rPr>
              <w:b/>
              <w:bCs/>
            </w:rPr>
            <w:fldChar w:fldCharType="begin"/>
          </w:r>
          <w:r>
            <w:rPr>
              <w:b/>
              <w:bCs/>
            </w:rPr>
            <w:instrText xml:space="preserve"> PAGEREF _Toc27472 \h </w:instrText>
          </w:r>
          <w:r>
            <w:rPr>
              <w:b/>
              <w:bCs/>
            </w:rPr>
            <w:fldChar w:fldCharType="separate"/>
          </w:r>
          <w:r>
            <w:rPr>
              <w:b/>
              <w:bCs/>
            </w:rPr>
            <w:t>38</w:t>
          </w:r>
          <w:r>
            <w:rPr>
              <w:b/>
              <w:bCs/>
            </w:rPr>
            <w:fldChar w:fldCharType="end"/>
          </w:r>
          <w:r>
            <w:rPr>
              <w:b/>
              <w:bCs/>
            </w:rPr>
            <w:fldChar w:fldCharType="end"/>
          </w:r>
        </w:p>
        <w:p>
          <w:pPr>
            <w:pStyle w:val="24"/>
            <w:tabs>
              <w:tab w:val="right" w:leader="dot" w:pos="8845"/>
            </w:tabs>
            <w:rPr>
              <w:b/>
            </w:rPr>
          </w:pPr>
          <w:r>
            <w:rPr>
              <w:b/>
            </w:rPr>
            <w:fldChar w:fldCharType="begin"/>
          </w:r>
          <w:r>
            <w:rPr>
              <w:b/>
            </w:rPr>
            <w:instrText xml:space="preserve"> HYPERLINK \l _Toc19440 </w:instrText>
          </w:r>
          <w:r>
            <w:rPr>
              <w:b/>
            </w:rPr>
            <w:fldChar w:fldCharType="separate"/>
          </w:r>
          <w:r>
            <w:rPr>
              <w:rFonts w:hint="eastAsia" w:ascii="宋体" w:hAnsi="宋体" w:eastAsia="宋体" w:cs="宋体"/>
              <w:b/>
              <w:bCs/>
              <w:kern w:val="0"/>
              <w:szCs w:val="32"/>
              <w:lang w:val="zh-CN" w:bidi="zh-CN"/>
            </w:rPr>
            <w:t>十三、附件</w:t>
          </w:r>
          <w:r>
            <w:rPr>
              <w:b/>
            </w:rPr>
            <w:tab/>
          </w:r>
          <w:r>
            <w:rPr>
              <w:b/>
            </w:rPr>
            <w:fldChar w:fldCharType="begin"/>
          </w:r>
          <w:r>
            <w:rPr>
              <w:b/>
            </w:rPr>
            <w:instrText xml:space="preserve"> PAGEREF _Toc19440 \h </w:instrText>
          </w:r>
          <w:r>
            <w:rPr>
              <w:b/>
            </w:rPr>
            <w:fldChar w:fldCharType="separate"/>
          </w:r>
          <w:r>
            <w:rPr>
              <w:b/>
            </w:rPr>
            <w:t>39</w:t>
          </w:r>
          <w:r>
            <w:rPr>
              <w:b/>
            </w:rPr>
            <w:fldChar w:fldCharType="end"/>
          </w:r>
          <w:r>
            <w:rPr>
              <w:b/>
            </w:rPr>
            <w:fldChar w:fldCharType="end"/>
          </w:r>
        </w:p>
        <w:p>
          <w:r>
            <w:rPr>
              <w:b/>
            </w:rPr>
            <w:fldChar w:fldCharType="end"/>
          </w:r>
        </w:p>
      </w:sdtContent>
    </w:sdt>
    <w:p>
      <w:pPr>
        <w:pStyle w:val="4"/>
        <w:pageBreakBefore w:val="0"/>
        <w:widowControl/>
        <w:kinsoku/>
        <w:wordWrap/>
        <w:overflowPunct/>
        <w:topLinePunct w:val="0"/>
        <w:autoSpaceDE/>
        <w:autoSpaceDN/>
        <w:bidi w:val="0"/>
        <w:adjustRightInd w:val="0"/>
        <w:snapToGrid/>
        <w:spacing w:before="100" w:beforeAutospacing="1" w:after="100" w:afterAutospacing="1" w:line="560" w:lineRule="exact"/>
        <w:ind w:left="0" w:leftChars="0" w:firstLine="643" w:firstLineChars="200"/>
        <w:textAlignment w:val="auto"/>
        <w:rPr>
          <w:rFonts w:hint="eastAsia" w:ascii="黑体" w:hAnsi="黑体" w:eastAsia="黑体" w:cs="黑体"/>
          <w:b/>
          <w:bCs w:val="0"/>
          <w:color w:val="000000" w:themeColor="text1"/>
          <w:kern w:val="36"/>
          <w:sz w:val="32"/>
          <w:szCs w:val="32"/>
          <w:lang w:val="en-US" w:bidi="ar-SA"/>
          <w14:textFill>
            <w14:solidFill>
              <w14:schemeClr w14:val="tx1"/>
            </w14:solidFill>
          </w14:textFill>
        </w:rPr>
        <w:sectPr>
          <w:footerReference r:id="rId3" w:type="default"/>
          <w:pgSz w:w="11906" w:h="16838"/>
          <w:pgMar w:top="2098" w:right="1474" w:bottom="1984" w:left="1587" w:header="851" w:footer="992" w:gutter="0"/>
          <w:pgNumType w:fmt="decimal" w:start="1"/>
          <w:cols w:space="425" w:num="1"/>
          <w:docGrid w:type="lines" w:linePitch="312" w:charSpace="0"/>
        </w:sectPr>
      </w:pPr>
      <w:bookmarkStart w:id="4" w:name="_Toc32252"/>
    </w:p>
    <w:p>
      <w:pPr>
        <w:pStyle w:val="4"/>
        <w:pageBreakBefore w:val="0"/>
        <w:widowControl/>
        <w:kinsoku/>
        <w:wordWrap/>
        <w:overflowPunct/>
        <w:topLinePunct w:val="0"/>
        <w:autoSpaceDE/>
        <w:autoSpaceDN/>
        <w:bidi w:val="0"/>
        <w:adjustRightInd w:val="0"/>
        <w:snapToGrid/>
        <w:spacing w:before="100" w:beforeAutospacing="1" w:after="100" w:afterAutospacing="1" w:line="560" w:lineRule="exact"/>
        <w:ind w:left="0" w:leftChars="0" w:firstLine="643" w:firstLineChars="200"/>
        <w:textAlignment w:val="auto"/>
        <w:rPr>
          <w:rFonts w:hint="eastAsia" w:ascii="黑体" w:hAnsi="黑体" w:eastAsia="黑体" w:cs="黑体"/>
          <w:b/>
          <w:bCs w:val="0"/>
          <w:color w:val="000000" w:themeColor="text1"/>
          <w:kern w:val="36"/>
          <w:sz w:val="32"/>
          <w:szCs w:val="32"/>
          <w:lang w:val="en-US" w:bidi="ar-SA"/>
          <w14:textFill>
            <w14:solidFill>
              <w14:schemeClr w14:val="tx1"/>
            </w14:solidFill>
          </w14:textFill>
        </w:rPr>
      </w:pPr>
      <w:r>
        <w:rPr>
          <w:rFonts w:hint="eastAsia" w:ascii="黑体" w:hAnsi="黑体" w:eastAsia="黑体" w:cs="黑体"/>
          <w:b/>
          <w:bCs w:val="0"/>
          <w:color w:val="000000" w:themeColor="text1"/>
          <w:kern w:val="36"/>
          <w:sz w:val="32"/>
          <w:szCs w:val="32"/>
          <w:lang w:val="en-US" w:bidi="ar-SA"/>
          <w14:textFill>
            <w14:solidFill>
              <w14:schemeClr w14:val="tx1"/>
            </w14:solidFill>
          </w14:textFill>
        </w:rPr>
        <w:t>一、专业名称及代码</w:t>
      </w:r>
      <w:bookmarkEnd w:id="0"/>
      <w:bookmarkEnd w:id="4"/>
    </w:p>
    <w:p>
      <w:pPr>
        <w:pageBreakBefore w:val="0"/>
        <w:kinsoku/>
        <w:wordWrap/>
        <w:overflowPunct/>
        <w:topLinePunct w:val="0"/>
        <w:autoSpaceDE/>
        <w:autoSpaceDN/>
        <w:bidi w:val="0"/>
        <w:adjustRightInd w:val="0"/>
        <w:snapToGrid/>
        <w:spacing w:line="560" w:lineRule="exact"/>
        <w:ind w:firstLine="600" w:firstLineChars="200"/>
        <w:jc w:val="both"/>
        <w:textAlignment w:val="auto"/>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14:textFill>
            <w14:solidFill>
              <w14:schemeClr w14:val="tx1"/>
            </w14:solidFill>
          </w14:textFill>
        </w:rPr>
        <w:t>专业名称：</w:t>
      </w:r>
      <w:r>
        <w:rPr>
          <w:rFonts w:hint="eastAsia" w:ascii="仿宋" w:hAnsi="仿宋" w:eastAsia="仿宋" w:cs="仿宋"/>
          <w:color w:val="000000" w:themeColor="text1"/>
          <w:sz w:val="30"/>
          <w:szCs w:val="30"/>
          <w:lang w:val="en-US" w:eastAsia="zh-CN"/>
          <w14:textFill>
            <w14:solidFill>
              <w14:schemeClr w14:val="tx1"/>
            </w14:solidFill>
          </w14:textFill>
        </w:rPr>
        <w:t>老年人服务与管理</w:t>
      </w:r>
    </w:p>
    <w:p>
      <w:pPr>
        <w:pageBreakBefore w:val="0"/>
        <w:kinsoku/>
        <w:wordWrap/>
        <w:overflowPunct/>
        <w:topLinePunct w:val="0"/>
        <w:autoSpaceDE/>
        <w:autoSpaceDN/>
        <w:bidi w:val="0"/>
        <w:adjustRightInd w:val="0"/>
        <w:snapToGrid/>
        <w:spacing w:line="560" w:lineRule="exact"/>
        <w:ind w:firstLine="600" w:firstLineChars="200"/>
        <w:jc w:val="both"/>
        <w:textAlignment w:val="auto"/>
        <w:rPr>
          <w:rFonts w:hint="eastAsia" w:ascii="仿宋" w:hAnsi="仿宋" w:eastAsia="仿宋" w:cs="仿宋"/>
          <w:color w:val="000000" w:themeColor="text1"/>
          <w:sz w:val="30"/>
          <w:szCs w:val="30"/>
          <w:lang w:val="en-US"/>
          <w14:textFill>
            <w14:solidFill>
              <w14:schemeClr w14:val="tx1"/>
            </w14:solidFill>
          </w14:textFill>
        </w:rPr>
      </w:pPr>
      <w:r>
        <w:rPr>
          <w:rFonts w:hint="eastAsia" w:ascii="仿宋" w:hAnsi="仿宋" w:eastAsia="仿宋" w:cs="仿宋"/>
          <w:color w:val="000000" w:themeColor="text1"/>
          <w:sz w:val="30"/>
          <w:szCs w:val="30"/>
          <w:lang w:val="en-US"/>
          <w14:textFill>
            <w14:solidFill>
              <w14:schemeClr w14:val="tx1"/>
            </w14:solidFill>
          </w14:textFill>
        </w:rPr>
        <w:t>专业代码：</w:t>
      </w:r>
      <w:bookmarkEnd w:id="1"/>
      <w:bookmarkEnd w:id="2"/>
      <w:bookmarkEnd w:id="3"/>
      <w:bookmarkStart w:id="5" w:name="_Toc280449676"/>
      <w:bookmarkStart w:id="6" w:name="_Toc352756433"/>
      <w:bookmarkStart w:id="7" w:name="_Toc280711835"/>
      <w:bookmarkStart w:id="8" w:name="_Toc353182641"/>
      <w:r>
        <w:rPr>
          <w:rFonts w:hint="eastAsia" w:ascii="仿宋" w:hAnsi="仿宋" w:eastAsia="仿宋" w:cs="仿宋"/>
          <w:color w:val="000000" w:themeColor="text1"/>
          <w:sz w:val="30"/>
          <w:szCs w:val="30"/>
          <w:lang w:val="en-US" w:eastAsia="zh-CN"/>
          <w14:textFill>
            <w14:solidFill>
              <w14:schemeClr w14:val="tx1"/>
            </w14:solidFill>
          </w14:textFill>
        </w:rPr>
        <w:t>790303</w:t>
      </w:r>
    </w:p>
    <w:p>
      <w:pPr>
        <w:pStyle w:val="4"/>
        <w:pageBreakBefore w:val="0"/>
        <w:widowControl/>
        <w:kinsoku/>
        <w:wordWrap/>
        <w:overflowPunct/>
        <w:topLinePunct w:val="0"/>
        <w:autoSpaceDE/>
        <w:autoSpaceDN/>
        <w:bidi w:val="0"/>
        <w:adjustRightInd w:val="0"/>
        <w:snapToGrid/>
        <w:spacing w:before="100" w:beforeAutospacing="1" w:after="100" w:afterAutospacing="1" w:line="560" w:lineRule="exact"/>
        <w:ind w:left="0" w:leftChars="0" w:firstLine="643" w:firstLineChars="200"/>
        <w:textAlignment w:val="auto"/>
        <w:rPr>
          <w:rFonts w:hint="eastAsia" w:ascii="黑体" w:hAnsi="黑体" w:eastAsia="黑体" w:cs="黑体"/>
          <w:b/>
          <w:bCs w:val="0"/>
          <w:color w:val="000000" w:themeColor="text1"/>
          <w:kern w:val="36"/>
          <w:sz w:val="32"/>
          <w:szCs w:val="32"/>
          <w:lang w:val="en-US" w:bidi="ar-SA"/>
          <w14:textFill>
            <w14:solidFill>
              <w14:schemeClr w14:val="tx1"/>
            </w14:solidFill>
          </w14:textFill>
        </w:rPr>
      </w:pPr>
      <w:bookmarkStart w:id="9" w:name="_Toc5209"/>
      <w:bookmarkStart w:id="10" w:name="_Toc5821"/>
      <w:r>
        <w:rPr>
          <w:rFonts w:hint="eastAsia" w:ascii="黑体" w:hAnsi="黑体" w:eastAsia="黑体" w:cs="黑体"/>
          <w:b/>
          <w:bCs w:val="0"/>
          <w:color w:val="000000" w:themeColor="text1"/>
          <w:kern w:val="36"/>
          <w:sz w:val="32"/>
          <w:szCs w:val="32"/>
          <w:lang w:val="en-US" w:bidi="ar-SA"/>
          <w14:textFill>
            <w14:solidFill>
              <w14:schemeClr w14:val="tx1"/>
            </w14:solidFill>
          </w14:textFill>
        </w:rPr>
        <w:t>二、入学要求</w:t>
      </w:r>
      <w:bookmarkEnd w:id="9"/>
      <w:bookmarkEnd w:id="10"/>
    </w:p>
    <w:p>
      <w:pPr>
        <w:pageBreakBefore w:val="0"/>
        <w:kinsoku/>
        <w:wordWrap/>
        <w:overflowPunct/>
        <w:topLinePunct w:val="0"/>
        <w:autoSpaceDE/>
        <w:autoSpaceDN/>
        <w:bidi w:val="0"/>
        <w:adjustRightInd w:val="0"/>
        <w:snapToGrid/>
        <w:spacing w:line="560" w:lineRule="exact"/>
        <w:ind w:firstLine="600" w:firstLineChars="200"/>
        <w:jc w:val="both"/>
        <w:textAlignment w:val="auto"/>
        <w:rPr>
          <w:rFonts w:hint="eastAsia" w:ascii="仿宋" w:hAnsi="仿宋" w:eastAsia="仿宋" w:cs="仿宋"/>
          <w:color w:val="000000" w:themeColor="text1"/>
          <w:sz w:val="30"/>
          <w:szCs w:val="30"/>
          <w:lang w:val="en-US"/>
          <w14:textFill>
            <w14:solidFill>
              <w14:schemeClr w14:val="tx1"/>
            </w14:solidFill>
          </w14:textFill>
        </w:rPr>
      </w:pPr>
      <w:r>
        <w:rPr>
          <w:rFonts w:hint="eastAsia" w:ascii="仿宋" w:hAnsi="仿宋" w:eastAsia="仿宋" w:cs="仿宋"/>
          <w:color w:val="000000" w:themeColor="text1"/>
          <w:sz w:val="30"/>
          <w:szCs w:val="30"/>
          <w:lang w:val="en-US"/>
          <w14:textFill>
            <w14:solidFill>
              <w14:schemeClr w14:val="tx1"/>
            </w14:solidFill>
          </w14:textFill>
        </w:rPr>
        <w:t>初中毕业生或具有同等学历者</w:t>
      </w:r>
    </w:p>
    <w:p>
      <w:pPr>
        <w:pStyle w:val="4"/>
        <w:pageBreakBefore w:val="0"/>
        <w:widowControl/>
        <w:kinsoku/>
        <w:wordWrap/>
        <w:overflowPunct/>
        <w:topLinePunct w:val="0"/>
        <w:autoSpaceDE/>
        <w:autoSpaceDN/>
        <w:bidi w:val="0"/>
        <w:adjustRightInd w:val="0"/>
        <w:snapToGrid/>
        <w:spacing w:before="100" w:beforeAutospacing="1" w:after="100" w:afterAutospacing="1" w:line="560" w:lineRule="exact"/>
        <w:ind w:left="0" w:leftChars="0" w:firstLine="643" w:firstLineChars="200"/>
        <w:textAlignment w:val="auto"/>
        <w:rPr>
          <w:rFonts w:hint="eastAsia" w:ascii="黑体" w:hAnsi="黑体" w:eastAsia="黑体" w:cs="黑体"/>
          <w:b/>
          <w:bCs w:val="0"/>
          <w:color w:val="000000" w:themeColor="text1"/>
          <w:kern w:val="36"/>
          <w:sz w:val="32"/>
          <w:szCs w:val="32"/>
          <w:lang w:val="en-US" w:bidi="ar-SA"/>
          <w14:textFill>
            <w14:solidFill>
              <w14:schemeClr w14:val="tx1"/>
            </w14:solidFill>
          </w14:textFill>
        </w:rPr>
      </w:pPr>
      <w:bookmarkStart w:id="11" w:name="_Toc21317"/>
      <w:bookmarkStart w:id="12" w:name="_Toc20020"/>
      <w:r>
        <w:rPr>
          <w:rFonts w:hint="eastAsia" w:ascii="黑体" w:hAnsi="黑体" w:eastAsia="黑体" w:cs="黑体"/>
          <w:b/>
          <w:bCs w:val="0"/>
          <w:color w:val="000000" w:themeColor="text1"/>
          <w:kern w:val="36"/>
          <w:sz w:val="32"/>
          <w:szCs w:val="32"/>
          <w:lang w:val="en-US" w:bidi="ar-SA"/>
          <w14:textFill>
            <w14:solidFill>
              <w14:schemeClr w14:val="tx1"/>
            </w14:solidFill>
          </w14:textFill>
        </w:rPr>
        <w:t>三、修业年限</w:t>
      </w:r>
      <w:bookmarkEnd w:id="11"/>
      <w:bookmarkEnd w:id="12"/>
    </w:p>
    <w:p>
      <w:pPr>
        <w:pageBreakBefore w:val="0"/>
        <w:kinsoku/>
        <w:wordWrap/>
        <w:overflowPunct/>
        <w:topLinePunct w:val="0"/>
        <w:autoSpaceDE/>
        <w:autoSpaceDN/>
        <w:bidi w:val="0"/>
        <w:adjustRightInd w:val="0"/>
        <w:snapToGrid/>
        <w:spacing w:line="560" w:lineRule="exact"/>
        <w:ind w:firstLine="640" w:firstLineChars="200"/>
        <w:jc w:val="both"/>
        <w:textAlignment w:val="auto"/>
        <w:rPr>
          <w:rFonts w:hint="eastAsia" w:ascii="方正仿宋_GB2312" w:hAnsi="方正仿宋_GB2312" w:eastAsia="方正仿宋_GB2312" w:cs="方正仿宋_GB2312"/>
          <w:color w:val="000000" w:themeColor="text1"/>
          <w:sz w:val="32"/>
          <w:szCs w:val="32"/>
          <w:lang w:val="en-US"/>
          <w14:textFill>
            <w14:solidFill>
              <w14:schemeClr w14:val="tx1"/>
            </w14:solidFill>
          </w14:textFill>
        </w:rPr>
      </w:pPr>
      <w:r>
        <w:rPr>
          <w:rFonts w:hint="eastAsia" w:ascii="方正仿宋_GB2312" w:hAnsi="方正仿宋_GB2312" w:eastAsia="方正仿宋_GB2312" w:cs="方正仿宋_GB2312"/>
          <w:color w:val="000000" w:themeColor="text1"/>
          <w:sz w:val="32"/>
          <w:szCs w:val="32"/>
          <w:lang w:val="en-US"/>
          <w14:textFill>
            <w14:solidFill>
              <w14:schemeClr w14:val="tx1"/>
            </w14:solidFill>
          </w14:textFill>
        </w:rPr>
        <w:t>3年</w:t>
      </w:r>
    </w:p>
    <w:p>
      <w:pPr>
        <w:pStyle w:val="4"/>
        <w:pageBreakBefore w:val="0"/>
        <w:widowControl/>
        <w:kinsoku/>
        <w:wordWrap/>
        <w:overflowPunct/>
        <w:topLinePunct w:val="0"/>
        <w:autoSpaceDE/>
        <w:autoSpaceDN/>
        <w:bidi w:val="0"/>
        <w:adjustRightInd w:val="0"/>
        <w:snapToGrid/>
        <w:spacing w:before="100" w:beforeAutospacing="1" w:after="100" w:afterAutospacing="1" w:line="560" w:lineRule="exact"/>
        <w:ind w:left="0" w:leftChars="0" w:firstLine="643" w:firstLineChars="200"/>
        <w:textAlignment w:val="auto"/>
        <w:rPr>
          <w:rFonts w:hint="eastAsia" w:ascii="黑体" w:hAnsi="黑体" w:eastAsia="黑体" w:cs="黑体"/>
          <w:b/>
          <w:bCs w:val="0"/>
          <w:color w:val="000000" w:themeColor="text1"/>
          <w:kern w:val="36"/>
          <w:sz w:val="32"/>
          <w:szCs w:val="32"/>
          <w:lang w:val="en-US" w:bidi="ar-SA"/>
          <w14:textFill>
            <w14:solidFill>
              <w14:schemeClr w14:val="tx1"/>
            </w14:solidFill>
          </w14:textFill>
        </w:rPr>
      </w:pPr>
      <w:bookmarkStart w:id="13" w:name="_Toc14095"/>
      <w:r>
        <w:rPr>
          <w:rFonts w:hint="eastAsia" w:ascii="黑体" w:hAnsi="黑体" w:eastAsia="黑体" w:cs="黑体"/>
          <w:b/>
          <w:bCs w:val="0"/>
          <w:color w:val="000000" w:themeColor="text1"/>
          <w:kern w:val="36"/>
          <w:sz w:val="32"/>
          <w:szCs w:val="32"/>
          <w:lang w:val="en-US" w:eastAsia="zh-CN" w:bidi="ar-SA"/>
          <w14:textFill>
            <w14:solidFill>
              <w14:schemeClr w14:val="tx1"/>
            </w14:solidFill>
          </w14:textFill>
        </w:rPr>
        <w:t>四</w:t>
      </w:r>
      <w:r>
        <w:rPr>
          <w:rFonts w:hint="eastAsia" w:ascii="黑体" w:hAnsi="黑体" w:eastAsia="黑体" w:cs="黑体"/>
          <w:b/>
          <w:bCs w:val="0"/>
          <w:color w:val="000000" w:themeColor="text1"/>
          <w:kern w:val="36"/>
          <w:sz w:val="32"/>
          <w:szCs w:val="32"/>
          <w:lang w:val="en-US" w:bidi="ar-SA"/>
          <w14:textFill>
            <w14:solidFill>
              <w14:schemeClr w14:val="tx1"/>
            </w14:solidFill>
          </w14:textFill>
        </w:rPr>
        <w:t>、职业面向</w:t>
      </w:r>
      <w:bookmarkEnd w:id="5"/>
      <w:bookmarkEnd w:id="6"/>
      <w:bookmarkEnd w:id="7"/>
      <w:bookmarkEnd w:id="8"/>
      <w:bookmarkEnd w:id="13"/>
    </w:p>
    <w:p>
      <w:pPr>
        <w:pStyle w:val="4"/>
        <w:pageBreakBefore w:val="0"/>
        <w:widowControl/>
        <w:numPr>
          <w:ilvl w:val="0"/>
          <w:numId w:val="0"/>
        </w:numPr>
        <w:kinsoku/>
        <w:wordWrap/>
        <w:overflowPunct/>
        <w:topLinePunct w:val="0"/>
        <w:autoSpaceDE/>
        <w:autoSpaceDN/>
        <w:bidi w:val="0"/>
        <w:adjustRightInd w:val="0"/>
        <w:snapToGrid/>
        <w:spacing w:before="100" w:beforeAutospacing="1" w:after="100" w:afterAutospacing="1" w:line="560" w:lineRule="exact"/>
        <w:ind w:leftChars="200"/>
        <w:textAlignment w:val="auto"/>
        <w:outlineLvl w:val="1"/>
        <w:rPr>
          <w:rFonts w:hint="eastAsia" w:ascii="方正楷体简体" w:hAnsi="方正楷体简体" w:eastAsia="方正楷体简体" w:cs="方正楷体简体"/>
          <w:b/>
          <w:bCs w:val="0"/>
          <w:color w:val="000000" w:themeColor="text1"/>
          <w:kern w:val="36"/>
          <w:sz w:val="32"/>
          <w:szCs w:val="32"/>
          <w:lang w:val="en-US" w:bidi="ar-SA"/>
          <w14:textFill>
            <w14:solidFill>
              <w14:schemeClr w14:val="tx1"/>
            </w14:solidFill>
          </w14:textFill>
        </w:rPr>
      </w:pPr>
      <w:bookmarkStart w:id="14" w:name="_Toc20842"/>
      <w:r>
        <w:rPr>
          <w:rFonts w:hint="eastAsia" w:ascii="方正楷体简体" w:hAnsi="方正楷体简体" w:eastAsia="方正楷体简体" w:cs="方正楷体简体"/>
          <w:b/>
          <w:bCs w:val="0"/>
          <w:color w:val="000000" w:themeColor="text1"/>
          <w:kern w:val="36"/>
          <w:sz w:val="32"/>
          <w:szCs w:val="32"/>
          <w:lang w:val="en-US" w:bidi="ar-SA"/>
          <w14:textFill>
            <w14:solidFill>
              <w14:schemeClr w14:val="tx1"/>
            </w14:solidFill>
          </w14:textFill>
        </w:rPr>
        <w:t>（一）职业面向</w:t>
      </w:r>
      <w:bookmarkEnd w:id="14"/>
    </w:p>
    <w:tbl>
      <w:tblPr>
        <w:tblStyle w:val="11"/>
        <w:tblW w:w="8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1068"/>
        <w:gridCol w:w="1722"/>
        <w:gridCol w:w="1159"/>
        <w:gridCol w:w="1187"/>
        <w:gridCol w:w="1322"/>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7" w:hRule="atLeast"/>
        </w:trPr>
        <w:tc>
          <w:tcPr>
            <w:tcW w:w="1314"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jc w:val="both"/>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所属专业大类</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（代码）</w:t>
            </w:r>
          </w:p>
        </w:tc>
        <w:tc>
          <w:tcPr>
            <w:tcW w:w="1068"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对应行业（代码）</w:t>
            </w:r>
          </w:p>
        </w:tc>
        <w:tc>
          <w:tcPr>
            <w:tcW w:w="1722"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jc w:val="both"/>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主要职业类别</w:t>
            </w:r>
          </w:p>
        </w:tc>
        <w:tc>
          <w:tcPr>
            <w:tcW w:w="1159"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主要岗位类别</w:t>
            </w:r>
          </w:p>
        </w:tc>
        <w:tc>
          <w:tcPr>
            <w:tcW w:w="1187"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jc w:val="both"/>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职业技能</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等级证书</w:t>
            </w:r>
          </w:p>
        </w:tc>
        <w:tc>
          <w:tcPr>
            <w:tcW w:w="1322"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专业</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（技能）</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方向</w:t>
            </w:r>
          </w:p>
        </w:tc>
        <w:tc>
          <w:tcPr>
            <w:tcW w:w="1185"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bCs/>
                <w:sz w:val="22"/>
                <w:szCs w:val="22"/>
                <w:lang w:val="en-US" w:eastAsia="zh-CN"/>
              </w:rPr>
            </w:pPr>
            <w:r>
              <w:rPr>
                <w:rFonts w:hint="eastAsia" w:ascii="方正仿宋_GB2312" w:hAnsi="方正仿宋_GB2312" w:eastAsia="方正仿宋_GB2312" w:cs="方正仿宋_GB2312"/>
                <w:b/>
                <w:bCs/>
                <w:sz w:val="22"/>
                <w:szCs w:val="22"/>
                <w:lang w:val="en-US" w:eastAsia="zh-CN"/>
              </w:rPr>
              <w:t>专业技能方向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1314"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公共管理与服务类（79）</w:t>
            </w:r>
          </w:p>
        </w:tc>
        <w:tc>
          <w:tcPr>
            <w:tcW w:w="1068"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公共服务类（7903）</w:t>
            </w:r>
          </w:p>
        </w:tc>
        <w:tc>
          <w:tcPr>
            <w:tcW w:w="1722"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养老护理员</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养老事务员</w:t>
            </w:r>
          </w:p>
        </w:tc>
        <w:tc>
          <w:tcPr>
            <w:tcW w:w="1159"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社区护理</w:t>
            </w:r>
          </w:p>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老年照护</w:t>
            </w:r>
          </w:p>
        </w:tc>
        <w:tc>
          <w:tcPr>
            <w:tcW w:w="1187"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养老护理员（中级）</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健康管理师（中级）</w:t>
            </w:r>
          </w:p>
        </w:tc>
        <w:tc>
          <w:tcPr>
            <w:tcW w:w="1322"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社区护理</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老年护理</w:t>
            </w:r>
          </w:p>
        </w:tc>
        <w:tc>
          <w:tcPr>
            <w:tcW w:w="1185" w:type="dxa"/>
            <w:tcBorders>
              <w:top w:val="single" w:color="auto" w:sz="4" w:space="0"/>
              <w:left w:val="single" w:color="auto" w:sz="4" w:space="0"/>
              <w:bottom w:val="single" w:color="auto" w:sz="4" w:space="0"/>
              <w:right w:val="single" w:color="auto"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养老护理养老事务</w:t>
            </w:r>
          </w:p>
        </w:tc>
      </w:tr>
    </w:tbl>
    <w:p>
      <w:pPr>
        <w:pStyle w:val="4"/>
        <w:pageBreakBefore w:val="0"/>
        <w:widowControl/>
        <w:numPr>
          <w:ilvl w:val="0"/>
          <w:numId w:val="0"/>
        </w:numPr>
        <w:kinsoku/>
        <w:wordWrap/>
        <w:overflowPunct/>
        <w:topLinePunct w:val="0"/>
        <w:autoSpaceDE/>
        <w:autoSpaceDN/>
        <w:bidi w:val="0"/>
        <w:adjustRightInd w:val="0"/>
        <w:snapToGrid/>
        <w:spacing w:before="100" w:beforeAutospacing="1" w:after="100" w:afterAutospacing="1" w:line="560" w:lineRule="exact"/>
        <w:ind w:firstLine="643" w:firstLineChars="200"/>
        <w:textAlignment w:val="auto"/>
        <w:outlineLvl w:val="1"/>
        <w:rPr>
          <w:rFonts w:hint="eastAsia" w:ascii="方正楷体简体" w:hAnsi="方正楷体简体" w:eastAsia="方正楷体简体" w:cs="方正楷体简体"/>
          <w:b/>
          <w:bCs w:val="0"/>
          <w:color w:val="000000" w:themeColor="text1"/>
          <w:kern w:val="36"/>
          <w:sz w:val="32"/>
          <w:szCs w:val="32"/>
          <w:lang w:val="en-US" w:eastAsia="zh-CN" w:bidi="ar-SA"/>
          <w14:textFill>
            <w14:solidFill>
              <w14:schemeClr w14:val="tx1"/>
            </w14:solidFill>
          </w14:textFill>
        </w:rPr>
      </w:pPr>
      <w:bookmarkStart w:id="15" w:name="_Toc15234"/>
      <w:bookmarkStart w:id="16" w:name="_Toc13303"/>
      <w:bookmarkStart w:id="17" w:name="_Toc352756436"/>
      <w:bookmarkStart w:id="18" w:name="_Toc280449680"/>
      <w:bookmarkStart w:id="19" w:name="_Toc353182644"/>
      <w:bookmarkStart w:id="20" w:name="_Toc280711839"/>
      <w:r>
        <w:rPr>
          <w:rFonts w:hint="eastAsia" w:ascii="方正楷体简体" w:hAnsi="方正楷体简体" w:eastAsia="方正楷体简体" w:cs="方正楷体简体"/>
          <w:b/>
          <w:bCs w:val="0"/>
          <w:color w:val="000000" w:themeColor="text1"/>
          <w:kern w:val="36"/>
          <w:sz w:val="32"/>
          <w:szCs w:val="32"/>
          <w:lang w:val="en-US" w:eastAsia="zh-CN" w:bidi="ar-SA"/>
          <w14:textFill>
            <w14:solidFill>
              <w14:schemeClr w14:val="tx1"/>
            </w14:solidFill>
          </w14:textFill>
        </w:rPr>
        <w:t>（二）接续专业</w:t>
      </w:r>
    </w:p>
    <w:p>
      <w:pPr>
        <w:pageBreakBefore w:val="0"/>
        <w:kinsoku/>
        <w:wordWrap/>
        <w:overflowPunct/>
        <w:topLinePunct w:val="0"/>
        <w:autoSpaceDE/>
        <w:autoSpaceDN/>
        <w:bidi w:val="0"/>
        <w:adjustRightInd w:val="0"/>
        <w:snapToGrid/>
        <w:spacing w:line="560" w:lineRule="exact"/>
        <w:ind w:firstLine="600" w:firstLineChars="200"/>
        <w:jc w:val="both"/>
        <w:textAlignment w:val="auto"/>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高职：智慧健康养老服务与管理</w:t>
      </w:r>
    </w:p>
    <w:p>
      <w:pPr>
        <w:pageBreakBefore w:val="0"/>
        <w:kinsoku/>
        <w:wordWrap/>
        <w:overflowPunct/>
        <w:topLinePunct w:val="0"/>
        <w:bidi w:val="0"/>
        <w:snapToGrid/>
        <w:spacing w:line="560" w:lineRule="exact"/>
        <w:ind w:firstLine="643" w:firstLineChars="200"/>
        <w:textAlignment w:val="auto"/>
        <w:outlineLvl w:val="1"/>
        <w:rPr>
          <w:rStyle w:val="16"/>
          <w:rFonts w:hint="eastAsia" w:ascii="方正仿宋_GB2312" w:hAnsi="方正仿宋_GB2312" w:eastAsia="方正仿宋_GB2312" w:cs="方正仿宋_GB2312"/>
          <w:color w:val="262626" w:themeColor="text1" w:themeTint="D9"/>
          <w:sz w:val="32"/>
          <w:szCs w:val="32"/>
          <w14:textFill>
            <w14:solidFill>
              <w14:schemeClr w14:val="tx1">
                <w14:lumMod w14:val="85000"/>
                <w14:lumOff w14:val="15000"/>
              </w14:schemeClr>
            </w14:solidFill>
          </w14:textFill>
        </w:rPr>
      </w:pPr>
      <w:r>
        <w:rPr>
          <w:rFonts w:hint="eastAsia" w:ascii="方正楷体简体" w:hAnsi="方正楷体简体" w:eastAsia="方正楷体简体" w:cs="方正楷体简体"/>
          <w:b/>
          <w:bCs w:val="0"/>
          <w:color w:val="000000" w:themeColor="text1"/>
          <w:kern w:val="36"/>
          <w:sz w:val="32"/>
          <w:szCs w:val="32"/>
          <w:lang w:val="en-US" w:eastAsia="zh-CN" w:bidi="ar-SA"/>
          <w14:textFill>
            <w14:solidFill>
              <w14:schemeClr w14:val="tx1"/>
            </w14:solidFill>
          </w14:textFill>
        </w:rPr>
        <w:t>（三）职业岗位描述</w:t>
      </w:r>
      <w:bookmarkEnd w:id="15"/>
    </w:p>
    <w:tbl>
      <w:tblPr>
        <w:tblStyle w:val="11"/>
        <w:tblW w:w="868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25"/>
        <w:gridCol w:w="65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2125" w:type="dxa"/>
            <w:tcBorders>
              <w:top w:val="single" w:color="000000" w:sz="4" w:space="0"/>
              <w:left w:val="single" w:color="000000" w:sz="4" w:space="0"/>
              <w:bottom w:val="single" w:color="000000" w:sz="4" w:space="0"/>
              <w:right w:val="single" w:color="000000"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val="0"/>
                <w:bCs w:val="0"/>
                <w:sz w:val="32"/>
                <w:szCs w:val="32"/>
                <w:lang w:val="en-US" w:eastAsia="zh-CN"/>
              </w:rPr>
            </w:pPr>
            <w:r>
              <w:rPr>
                <w:rFonts w:hint="eastAsia" w:ascii="仿宋" w:hAnsi="仿宋" w:eastAsia="仿宋" w:cs="仿宋"/>
                <w:color w:val="000000" w:themeColor="text1"/>
                <w:sz w:val="30"/>
                <w:szCs w:val="30"/>
                <w:lang w:val="en-US" w:eastAsia="zh-CN" w:bidi="zh-CN"/>
                <w14:textFill>
                  <w14:solidFill>
                    <w14:schemeClr w14:val="tx1"/>
                  </w14:solidFill>
                </w14:textFill>
              </w:rPr>
              <w:t>岗位（群）名称</w:t>
            </w:r>
          </w:p>
        </w:tc>
        <w:tc>
          <w:tcPr>
            <w:tcW w:w="6555" w:type="dxa"/>
            <w:tcBorders>
              <w:top w:val="single" w:color="000000" w:sz="4" w:space="0"/>
              <w:left w:val="single" w:color="000000" w:sz="4" w:space="0"/>
              <w:bottom w:val="single" w:color="000000" w:sz="4" w:space="0"/>
              <w:right w:val="single" w:color="000000"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b w:val="0"/>
                <w:bCs w:val="0"/>
                <w:sz w:val="32"/>
                <w:szCs w:val="32"/>
                <w:lang w:val="en-US" w:eastAsia="zh-CN"/>
              </w:rPr>
            </w:pPr>
            <w:r>
              <w:rPr>
                <w:rFonts w:hint="eastAsia" w:ascii="仿宋" w:hAnsi="仿宋" w:eastAsia="仿宋" w:cs="仿宋"/>
                <w:color w:val="000000" w:themeColor="text1"/>
                <w:sz w:val="30"/>
                <w:szCs w:val="30"/>
                <w:lang w:val="en-US" w:eastAsia="zh-CN" w:bidi="zh-CN"/>
                <w14:textFill>
                  <w14:solidFill>
                    <w14:schemeClr w14:val="tx1"/>
                  </w14:solidFill>
                </w14:textFill>
              </w:rPr>
              <w:t>岗位职责描述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2125" w:type="dxa"/>
            <w:tcBorders>
              <w:top w:val="single" w:color="000000" w:sz="4" w:space="0"/>
              <w:left w:val="single" w:color="000000" w:sz="4" w:space="0"/>
              <w:bottom w:val="single" w:color="000000" w:sz="4" w:space="0"/>
              <w:right w:val="single" w:color="000000"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方正仿宋_GB2312" w:hAnsi="方正仿宋_GB2312" w:eastAsia="方正仿宋_GB2312" w:cs="方正仿宋_GB2312"/>
                <w:sz w:val="32"/>
                <w:szCs w:val="32"/>
                <w:lang w:val="en-US" w:eastAsia="zh-CN"/>
              </w:rPr>
            </w:pPr>
            <w:r>
              <w:rPr>
                <w:rFonts w:hint="eastAsia" w:ascii="仿宋" w:hAnsi="仿宋" w:eastAsia="仿宋" w:cs="仿宋"/>
                <w:color w:val="000000" w:themeColor="text1"/>
                <w:sz w:val="30"/>
                <w:szCs w:val="30"/>
                <w:lang w:val="en-US" w:eastAsia="zh-CN" w:bidi="zh-CN"/>
                <w14:textFill>
                  <w14:solidFill>
                    <w14:schemeClr w14:val="tx1"/>
                  </w14:solidFill>
                </w14:textFill>
              </w:rPr>
              <w:t>养老护理员</w:t>
            </w:r>
          </w:p>
        </w:tc>
        <w:tc>
          <w:tcPr>
            <w:tcW w:w="6555" w:type="dxa"/>
            <w:tcBorders>
              <w:top w:val="single" w:color="000000" w:sz="4" w:space="0"/>
              <w:left w:val="single" w:color="000000" w:sz="4" w:space="0"/>
              <w:bottom w:val="single" w:color="000000" w:sz="4" w:space="0"/>
              <w:right w:val="single" w:color="000000" w:sz="4" w:space="0"/>
            </w:tcBorders>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方正仿宋_GB2312" w:hAnsi="方正仿宋_GB2312" w:eastAsia="方正仿宋_GB2312" w:cs="方正仿宋_GB2312"/>
                <w:sz w:val="32"/>
                <w:szCs w:val="32"/>
                <w:lang w:val="en-US" w:eastAsia="zh-CN"/>
              </w:rPr>
            </w:pPr>
            <w:r>
              <w:rPr>
                <w:rFonts w:hint="eastAsia" w:ascii="仿宋" w:hAnsi="仿宋" w:eastAsia="仿宋" w:cs="仿宋"/>
                <w:color w:val="000000" w:themeColor="text1"/>
                <w:sz w:val="30"/>
                <w:szCs w:val="30"/>
                <w:lang w:val="en-US" w:eastAsia="zh-CN" w:bidi="zh-CN"/>
                <w14:textFill>
                  <w14:solidFill>
                    <w14:schemeClr w14:val="tx1"/>
                  </w14:solidFill>
                </w14:textFill>
              </w:rPr>
              <w:t>基本生活照料技术、安全照护、饮食照护、排泄照护等、转运照护、急危应对。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2125" w:type="dxa"/>
            <w:tcBorders>
              <w:top w:val="single" w:color="000000" w:sz="4" w:space="0"/>
              <w:left w:val="single" w:color="000000" w:sz="4" w:space="0"/>
              <w:bottom w:val="single" w:color="000000" w:sz="4" w:space="0"/>
              <w:right w:val="single" w:color="000000"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养老事务员</w:t>
            </w:r>
          </w:p>
        </w:tc>
        <w:tc>
          <w:tcPr>
            <w:tcW w:w="6555" w:type="dxa"/>
            <w:tcBorders>
              <w:top w:val="single" w:color="000000" w:sz="4" w:space="0"/>
              <w:left w:val="single" w:color="000000" w:sz="4" w:space="0"/>
              <w:bottom w:val="single" w:color="000000" w:sz="4" w:space="0"/>
              <w:right w:val="single" w:color="000000" w:sz="4" w:space="0"/>
            </w:tcBorders>
            <w:vAlign w:val="center"/>
          </w:tcPr>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1.解决老年人生活、心理问题。</w:t>
            </w:r>
          </w:p>
          <w:p>
            <w:pPr>
              <w:pStyle w:val="19"/>
              <w:keepNext w:val="0"/>
              <w:keepLines w:val="0"/>
              <w:pageBreakBefore w:val="0"/>
              <w:kinsoku/>
              <w:wordWrap/>
              <w:overflowPunct/>
              <w:topLinePunct w:val="0"/>
              <w:bidi w:val="0"/>
              <w:snapToGrid/>
              <w:spacing w:before="61" w:line="560" w:lineRule="exact"/>
              <w:ind w:left="9" w:firstLine="1200" w:firstLineChars="400"/>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2.促进老年事业发展。</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 xml:space="preserve">    3.维护老年人权益、维护社会公平。</w:t>
            </w:r>
          </w:p>
          <w:p>
            <w:pPr>
              <w:pStyle w:val="19"/>
              <w:keepNext w:val="0"/>
              <w:keepLines w:val="0"/>
              <w:pageBreakBefore w:val="0"/>
              <w:kinsoku/>
              <w:wordWrap/>
              <w:overflowPunct/>
              <w:topLinePunct w:val="0"/>
              <w:bidi w:val="0"/>
              <w:snapToGrid/>
              <w:spacing w:before="61" w:line="560" w:lineRule="exact"/>
              <w:ind w:left="9"/>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4.老年人居住环境管理与安全。</w:t>
            </w:r>
          </w:p>
        </w:tc>
      </w:tr>
    </w:tbl>
    <w:p>
      <w:pPr>
        <w:pStyle w:val="4"/>
        <w:pageBreakBefore w:val="0"/>
        <w:widowControl/>
        <w:kinsoku/>
        <w:wordWrap/>
        <w:overflowPunct/>
        <w:topLinePunct w:val="0"/>
        <w:autoSpaceDE/>
        <w:autoSpaceDN/>
        <w:bidi w:val="0"/>
        <w:adjustRightInd w:val="0"/>
        <w:snapToGrid/>
        <w:spacing w:before="100" w:beforeAutospacing="1" w:after="100" w:afterAutospacing="1" w:line="560" w:lineRule="exact"/>
        <w:ind w:left="0" w:firstLine="643" w:firstLineChars="200"/>
        <w:textAlignment w:val="auto"/>
        <w:rPr>
          <w:rFonts w:hint="eastAsia" w:ascii="黑体" w:hAnsi="黑体" w:eastAsia="黑体" w:cs="黑体"/>
          <w:b/>
          <w:bCs w:val="0"/>
          <w:color w:val="000000" w:themeColor="text1"/>
          <w:kern w:val="36"/>
          <w:sz w:val="32"/>
          <w:szCs w:val="32"/>
          <w:lang w:val="en-US" w:bidi="ar-SA"/>
          <w14:textFill>
            <w14:solidFill>
              <w14:schemeClr w14:val="tx1"/>
            </w14:solidFill>
          </w14:textFill>
        </w:rPr>
      </w:pPr>
      <w:bookmarkStart w:id="21" w:name="_Toc27121"/>
      <w:r>
        <w:rPr>
          <w:rFonts w:hint="eastAsia" w:ascii="黑体" w:hAnsi="黑体" w:eastAsia="黑体" w:cs="黑体"/>
          <w:b/>
          <w:bCs w:val="0"/>
          <w:color w:val="000000" w:themeColor="text1"/>
          <w:kern w:val="36"/>
          <w:sz w:val="32"/>
          <w:szCs w:val="32"/>
          <w:lang w:val="en-US" w:bidi="ar-SA"/>
          <w14:textFill>
            <w14:solidFill>
              <w14:schemeClr w14:val="tx1"/>
            </w14:solidFill>
          </w14:textFill>
        </w:rPr>
        <w:t>五、培养目标与培养规格</w:t>
      </w:r>
      <w:bookmarkEnd w:id="16"/>
      <w:bookmarkEnd w:id="21"/>
    </w:p>
    <w:p>
      <w:pPr>
        <w:pageBreakBefore w:val="0"/>
        <w:kinsoku/>
        <w:wordWrap/>
        <w:overflowPunct/>
        <w:topLinePunct w:val="0"/>
        <w:bidi w:val="0"/>
        <w:snapToGrid/>
        <w:spacing w:line="560" w:lineRule="exact"/>
        <w:ind w:left="640"/>
        <w:textAlignment w:val="auto"/>
        <w:outlineLvl w:val="1"/>
        <w:rPr>
          <w:rFonts w:hint="eastAsia" w:ascii="方正楷体简体" w:hAnsi="方正楷体简体" w:eastAsia="方正楷体简体" w:cs="方正楷体简体"/>
          <w:b/>
          <w:bCs w:val="0"/>
          <w:color w:val="000000" w:themeColor="text1"/>
          <w:kern w:val="36"/>
          <w:sz w:val="32"/>
          <w:szCs w:val="32"/>
          <w:lang w:val="en-US" w:bidi="ar-SA"/>
          <w14:textFill>
            <w14:solidFill>
              <w14:schemeClr w14:val="tx1"/>
            </w14:solidFill>
          </w14:textFill>
        </w:rPr>
      </w:pPr>
      <w:bookmarkStart w:id="22" w:name="_Toc25843"/>
      <w:bookmarkStart w:id="23" w:name="_Toc4080"/>
      <w:r>
        <w:rPr>
          <w:rFonts w:hint="eastAsia" w:ascii="方正楷体简体" w:hAnsi="方正楷体简体" w:eastAsia="方正楷体简体" w:cs="方正楷体简体"/>
          <w:b/>
          <w:bCs w:val="0"/>
          <w:color w:val="000000" w:themeColor="text1"/>
          <w:kern w:val="36"/>
          <w:sz w:val="32"/>
          <w:szCs w:val="32"/>
          <w:lang w:val="en-US" w:bidi="ar-SA"/>
          <w14:textFill>
            <w14:solidFill>
              <w14:schemeClr w14:val="tx1"/>
            </w14:solidFill>
          </w14:textFill>
        </w:rPr>
        <w:t>（一）培养目标</w:t>
      </w:r>
      <w:bookmarkEnd w:id="22"/>
      <w:bookmarkEnd w:id="23"/>
    </w:p>
    <w:p>
      <w:pPr>
        <w:pStyle w:val="19"/>
        <w:keepNext w:val="0"/>
        <w:keepLines w:val="0"/>
        <w:pageBreakBefore w:val="0"/>
        <w:kinsoku/>
        <w:wordWrap/>
        <w:overflowPunct/>
        <w:topLinePunct w:val="0"/>
        <w:bidi w:val="0"/>
        <w:snapToGrid/>
        <w:spacing w:before="61" w:line="560" w:lineRule="exact"/>
        <w:ind w:left="9" w:firstLine="1200" w:firstLineChars="400"/>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zh-CN" w:eastAsia="zh-CN" w:bidi="zh-CN"/>
          <w14:textFill>
            <w14:solidFill>
              <w14:schemeClr w14:val="tx1"/>
            </w14:solidFill>
          </w14:textFill>
        </w:rPr>
        <w:t>本专业</w:t>
      </w:r>
      <w:r>
        <w:rPr>
          <w:rFonts w:hint="eastAsia" w:ascii="仿宋" w:hAnsi="仿宋" w:eastAsia="仿宋" w:cs="仿宋"/>
          <w:color w:val="000000" w:themeColor="text1"/>
          <w:sz w:val="30"/>
          <w:szCs w:val="30"/>
          <w:lang w:val="en-US" w:eastAsia="zh-CN" w:bidi="zh-CN"/>
          <w14:textFill>
            <w14:solidFill>
              <w14:schemeClr w14:val="tx1"/>
            </w14:solidFill>
          </w14:textFill>
        </w:rPr>
        <w:t>坚持立德树人，</w:t>
      </w:r>
      <w:r>
        <w:rPr>
          <w:rFonts w:hint="eastAsia" w:ascii="仿宋" w:hAnsi="仿宋" w:eastAsia="仿宋" w:cs="仿宋"/>
          <w:color w:val="000000" w:themeColor="text1"/>
          <w:sz w:val="30"/>
          <w:szCs w:val="30"/>
          <w:lang w:val="zh-CN" w:eastAsia="zh-CN" w:bidi="zh-CN"/>
          <w14:textFill>
            <w14:solidFill>
              <w14:schemeClr w14:val="tx1"/>
            </w14:solidFill>
          </w14:textFill>
        </w:rPr>
        <w:t>精益求精的</w:t>
      </w:r>
      <w:r>
        <w:rPr>
          <w:rFonts w:hint="eastAsia" w:ascii="仿宋" w:hAnsi="仿宋" w:eastAsia="仿宋" w:cs="仿宋"/>
          <w:color w:val="000000" w:themeColor="text1"/>
          <w:sz w:val="30"/>
          <w:szCs w:val="30"/>
          <w:lang w:val="en-US" w:eastAsia="zh-CN" w:bidi="zh-CN"/>
          <w14:textFill>
            <w14:solidFill>
              <w14:schemeClr w14:val="tx1"/>
            </w14:solidFill>
          </w14:textFill>
        </w:rPr>
        <w:t>办学理念</w:t>
      </w:r>
      <w:r>
        <w:rPr>
          <w:rFonts w:hint="eastAsia" w:ascii="仿宋" w:hAnsi="仿宋" w:eastAsia="仿宋" w:cs="仿宋"/>
          <w:color w:val="000000" w:themeColor="text1"/>
          <w:sz w:val="30"/>
          <w:szCs w:val="30"/>
          <w:lang w:val="zh-CN" w:eastAsia="zh-CN" w:bidi="zh-CN"/>
          <w14:textFill>
            <w14:solidFill>
              <w14:schemeClr w14:val="tx1"/>
            </w14:solidFill>
          </w14:textFill>
        </w:rPr>
        <w:t>，</w:t>
      </w:r>
      <w:r>
        <w:rPr>
          <w:rFonts w:hint="eastAsia" w:ascii="仿宋" w:hAnsi="仿宋" w:eastAsia="仿宋" w:cs="仿宋"/>
          <w:color w:val="000000" w:themeColor="text1"/>
          <w:sz w:val="30"/>
          <w:szCs w:val="30"/>
          <w:lang w:val="en-US" w:eastAsia="zh-CN" w:bidi="zh-CN"/>
          <w14:textFill>
            <w14:solidFill>
              <w14:schemeClr w14:val="tx1"/>
            </w14:solidFill>
          </w14:textFill>
        </w:rPr>
        <w:t>面向老年人服务与管理行业企业，培养德、智、体、美全面发展，心理健康，语言文字规范意识和应用能力，掌握从事养老服务与管理工作必备的基础理论、专门知识，熟练掌握养老服务与管理实际工作基本技能和初步能力，具有爱众亲仁的道德精神及博学笃行的专业品质的复合型技术技能人才。</w:t>
      </w:r>
    </w:p>
    <w:p>
      <w:pPr>
        <w:pStyle w:val="19"/>
        <w:keepNext w:val="0"/>
        <w:keepLines w:val="0"/>
        <w:pageBreakBefore w:val="0"/>
        <w:kinsoku/>
        <w:wordWrap/>
        <w:overflowPunct/>
        <w:topLinePunct w:val="0"/>
        <w:bidi w:val="0"/>
        <w:snapToGrid/>
        <w:spacing w:before="61" w:line="560" w:lineRule="exact"/>
        <w:ind w:left="9" w:firstLine="1200" w:firstLineChars="400"/>
        <w:jc w:val="both"/>
        <w:textAlignment w:val="auto"/>
        <w:rPr>
          <w:rFonts w:hint="eastAsia" w:ascii="方正仿宋_GB2312" w:hAnsi="方正仿宋_GB2312" w:eastAsia="方正仿宋_GB2312" w:cs="方正仿宋_GB2312"/>
          <w:color w:val="000000" w:themeColor="text1"/>
          <w:sz w:val="32"/>
          <w:szCs w:val="32"/>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本专业着力培养思想政治素质高、有爱心，具备医学、预防保健及老年照护基本知识，老年护理的基本技能；懂得维护老年人合法权益、熟悉国家养老保险制度规定、熟悉老年社会政策等人文社会科学知识，善于管理经营老年事业产业实体，能够胜任各级民政部门、老年机构、老年事业产业等单位的老年日常生活照顾、精神慰藉、心理支持、康复、护理、紧急救助、临终关怀等方面的需求，具备老年产业经营、老年社团活动的高素质、高技能应用型人才。主要面向养老机构、社区养老服务单位和老龄产业相关机构，主要就业岗位包括：养老机构运营监理、社区养老中心老年社会工作者岗位、老年产品营销和老年服务相关岗位。在基层积累一定工作经验后，可从事养老院院长、旅居养老管家、旅居养老基地运营经理、社区老年服务中心的管理人员、业务骨干和专业督导等岗位。</w:t>
      </w:r>
    </w:p>
    <w:p>
      <w:pPr>
        <w:pStyle w:val="5"/>
        <w:pageBreakBefore w:val="0"/>
        <w:kinsoku/>
        <w:wordWrap/>
        <w:overflowPunct/>
        <w:topLinePunct w:val="0"/>
        <w:bidi w:val="0"/>
        <w:snapToGrid/>
        <w:spacing w:line="560" w:lineRule="exact"/>
        <w:ind w:left="0" w:leftChars="0" w:firstLine="643" w:firstLineChars="200"/>
        <w:textAlignment w:val="auto"/>
        <w:rPr>
          <w:rFonts w:hint="eastAsia" w:ascii="方正楷体简体" w:hAnsi="方正楷体简体" w:eastAsia="方正楷体简体" w:cs="方正楷体简体"/>
          <w:b/>
          <w:bCs/>
          <w:color w:val="000000" w:themeColor="text1"/>
          <w:kern w:val="36"/>
          <w:sz w:val="32"/>
          <w:szCs w:val="32"/>
          <w14:textFill>
            <w14:solidFill>
              <w14:schemeClr w14:val="tx1"/>
            </w14:solidFill>
          </w14:textFill>
        </w:rPr>
      </w:pPr>
      <w:bookmarkStart w:id="24" w:name="_Toc25539"/>
      <w:bookmarkStart w:id="25" w:name="_Toc5748"/>
      <w:r>
        <w:rPr>
          <w:rFonts w:hint="eastAsia" w:ascii="方正楷体简体" w:hAnsi="方正楷体简体" w:eastAsia="方正楷体简体" w:cs="方正楷体简体"/>
          <w:b/>
          <w:bCs/>
          <w:color w:val="000000" w:themeColor="text1"/>
          <w:kern w:val="36"/>
          <w:sz w:val="32"/>
          <w:szCs w:val="32"/>
          <w14:textFill>
            <w14:solidFill>
              <w14:schemeClr w14:val="tx1"/>
            </w14:solidFill>
          </w14:textFill>
        </w:rPr>
        <w:t>（二）培养规格</w:t>
      </w:r>
      <w:bookmarkEnd w:id="24"/>
      <w:bookmarkEnd w:id="25"/>
    </w:p>
    <w:bookmarkEnd w:id="17"/>
    <w:bookmarkEnd w:id="18"/>
    <w:bookmarkEnd w:id="19"/>
    <w:bookmarkEnd w:id="20"/>
    <w:p>
      <w:pPr>
        <w:pStyle w:val="6"/>
        <w:pageBreakBefore w:val="0"/>
        <w:kinsoku/>
        <w:wordWrap/>
        <w:overflowPunct/>
        <w:topLinePunct w:val="0"/>
        <w:bidi w:val="0"/>
        <w:snapToGrid/>
        <w:spacing w:line="560" w:lineRule="exact"/>
        <w:ind w:left="0" w:leftChars="0" w:firstLine="643" w:firstLineChars="200"/>
        <w:textAlignment w:val="auto"/>
        <w:rPr>
          <w:rFonts w:hint="eastAsia" w:ascii="方正仿宋_GB2312" w:hAnsi="方正仿宋_GB2312" w:eastAsia="方正仿宋_GB2312" w:cs="方正仿宋_GB2312"/>
          <w:b/>
          <w:bCs/>
          <w:color w:val="000000" w:themeColor="text1"/>
          <w:sz w:val="32"/>
          <w:szCs w:val="32"/>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32"/>
          <w14:textFill>
            <w14:solidFill>
              <w14:schemeClr w14:val="tx1"/>
            </w14:solidFill>
          </w14:textFill>
        </w:rPr>
        <w:t>1.素质要求</w:t>
      </w:r>
    </w:p>
    <w:p>
      <w:pPr>
        <w:spacing w:line="520" w:lineRule="exact"/>
        <w:ind w:firstLine="640" w:firstLineChars="200"/>
        <w:rPr>
          <w:rFonts w:hint="eastAsia" w:ascii="仿宋_GB2312" w:hAnsi="仿宋_GB2312" w:eastAsia="仿宋_GB2312" w:cs="仿宋_GB2312"/>
          <w:color w:val="000000"/>
          <w:sz w:val="32"/>
          <w:szCs w:val="32"/>
          <w:lang w:val="zh-CN" w:eastAsia="zh-CN"/>
        </w:rPr>
      </w:pPr>
      <w:r>
        <w:rPr>
          <w:rFonts w:hint="eastAsia" w:ascii="仿宋_GB2312" w:hAnsi="仿宋_GB2312" w:eastAsia="仿宋_GB2312" w:cs="仿宋_GB2312"/>
          <w:color w:val="000000"/>
          <w:sz w:val="32"/>
          <w:szCs w:val="32"/>
        </w:rPr>
        <w:t>(1)</w:t>
      </w:r>
      <w:r>
        <w:rPr>
          <w:rFonts w:hint="eastAsia" w:ascii="仿宋_GB2312" w:hAnsi="仿宋_GB2312" w:eastAsia="仿宋_GB2312" w:cs="仿宋_GB2312"/>
          <w:color w:val="000000"/>
          <w:sz w:val="32"/>
          <w:szCs w:val="32"/>
          <w:lang w:val="zh-CN" w:eastAsia="zh-CN"/>
        </w:rPr>
        <w:t>坚定拥护中国共产党领导和我国社会主义制度，在习近平新时代中国特色社会主义思想指引下，践行社会主义核心价值观，具有深厚的爱国情感和中华民族自豪感。</w:t>
      </w:r>
    </w:p>
    <w:p>
      <w:pPr>
        <w:spacing w:line="520" w:lineRule="exact"/>
        <w:ind w:firstLine="640" w:firstLineChars="200"/>
        <w:rPr>
          <w:rFonts w:hint="eastAsia" w:ascii="仿宋_GB2312" w:hAnsi="仿宋_GB2312" w:eastAsia="仿宋_GB2312" w:cs="仿宋_GB2312"/>
          <w:color w:val="000000"/>
          <w:sz w:val="32"/>
          <w:szCs w:val="32"/>
          <w:lang w:val="zh-CN" w:eastAsia="zh-CN"/>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zh-CN" w:eastAsia="zh-CN"/>
        </w:rPr>
        <w:t>崇尚宪法、遵法守纪、崇德向善、诚实守信、尊重生命、热爱劳动，履行道德准则和行为规范，具有社会责任感和社会参与意识。</w:t>
      </w:r>
    </w:p>
    <w:p>
      <w:pPr>
        <w:spacing w:line="520" w:lineRule="exact"/>
        <w:ind w:firstLine="640" w:firstLineChars="200"/>
        <w:rPr>
          <w:rFonts w:hint="eastAsia" w:ascii="仿宋_GB2312" w:hAnsi="仿宋_GB2312" w:eastAsia="仿宋_GB2312" w:cs="仿宋_GB2312"/>
          <w:color w:val="000000"/>
          <w:sz w:val="32"/>
          <w:szCs w:val="32"/>
          <w:lang w:val="zh-CN" w:eastAsia="zh-CN"/>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zh-CN" w:eastAsia="zh-CN"/>
        </w:rPr>
        <w:t>具有质量意识、环保意识、安全意识、信息素养、工匠精神、创新思维。</w:t>
      </w:r>
    </w:p>
    <w:p>
      <w:pPr>
        <w:spacing w:line="520" w:lineRule="exact"/>
        <w:ind w:firstLine="640" w:firstLineChars="200"/>
        <w:rPr>
          <w:rFonts w:hint="eastAsia" w:ascii="仿宋_GB2312" w:hAnsi="仿宋_GB2312" w:eastAsia="仿宋_GB2312" w:cs="仿宋_GB2312"/>
          <w:color w:val="000000"/>
          <w:sz w:val="32"/>
          <w:szCs w:val="32"/>
          <w:lang w:val="zh-CN" w:eastAsia="zh-CN"/>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zh-CN" w:eastAsia="zh-CN"/>
        </w:rPr>
        <w:t>勇于奋斗、乐观向上，具有自我管理能力、职业生涯规划的意识，有较强的集体意识和团队合作精神。</w:t>
      </w:r>
    </w:p>
    <w:p>
      <w:pPr>
        <w:spacing w:line="520" w:lineRule="exact"/>
        <w:ind w:firstLine="640" w:firstLineChars="200"/>
        <w:rPr>
          <w:rFonts w:hint="eastAsia" w:ascii="仿宋_GB2312" w:hAnsi="仿宋_GB2312" w:eastAsia="仿宋_GB2312" w:cs="仿宋_GB2312"/>
          <w:color w:val="000000"/>
          <w:sz w:val="32"/>
          <w:szCs w:val="32"/>
          <w:lang w:val="zh-CN" w:eastAsia="zh-CN"/>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zh-CN" w:eastAsia="zh-CN"/>
        </w:rPr>
        <w:t>具有健康的体魄、心理和健全的人格，掌握基本运动知识和1</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lang w:val="zh-CN" w:eastAsia="zh-CN"/>
        </w:rPr>
        <w:t>2项运动技能，养成良好的健身与卫生习惯，以及良好的行为习惯。</w:t>
      </w:r>
    </w:p>
    <w:p>
      <w:pPr>
        <w:spacing w:line="520" w:lineRule="exact"/>
        <w:ind w:firstLine="640" w:firstLineChars="200"/>
        <w:rPr>
          <w:rFonts w:hint="eastAsia" w:ascii="仿宋_GB2312" w:hAnsi="仿宋_GB2312" w:eastAsia="仿宋_GB2312" w:cs="仿宋_GB2312"/>
          <w:color w:val="000000"/>
          <w:sz w:val="32"/>
          <w:szCs w:val="32"/>
          <w:lang w:val="zh-CN" w:eastAsia="zh-CN"/>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zh-CN" w:eastAsia="zh-CN"/>
        </w:rPr>
        <w:t>具有一定的审美和人文素养，能够形成1</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lang w:val="zh-CN" w:eastAsia="zh-CN"/>
        </w:rPr>
        <w:t>2项艺术特长或爱好。</w:t>
      </w:r>
    </w:p>
    <w:p>
      <w:pPr>
        <w:rPr>
          <w:rFonts w:hint="eastAsia"/>
        </w:rPr>
      </w:pPr>
    </w:p>
    <w:p>
      <w:pPr>
        <w:pStyle w:val="6"/>
        <w:pageBreakBefore w:val="0"/>
        <w:kinsoku/>
        <w:wordWrap/>
        <w:overflowPunct/>
        <w:topLinePunct w:val="0"/>
        <w:bidi w:val="0"/>
        <w:snapToGrid/>
        <w:spacing w:line="560" w:lineRule="exact"/>
        <w:ind w:left="0" w:leftChars="0" w:firstLine="643" w:firstLineChars="200"/>
        <w:textAlignment w:val="auto"/>
        <w:rPr>
          <w:rFonts w:hint="eastAsia" w:ascii="方正仿宋_GB2312" w:hAnsi="方正仿宋_GB2312" w:eastAsia="方正仿宋_GB2312" w:cs="方正仿宋_GB2312"/>
          <w:b/>
          <w:bCs/>
          <w:color w:val="000000" w:themeColor="text1"/>
          <w:sz w:val="32"/>
          <w:szCs w:val="32"/>
          <w14:textFill>
            <w14:solidFill>
              <w14:schemeClr w14:val="tx1"/>
            </w14:solidFill>
          </w14:textFill>
        </w:rPr>
      </w:pPr>
      <w:bookmarkStart w:id="26" w:name="_Toc280711841"/>
      <w:bookmarkStart w:id="27" w:name="_Toc352756439"/>
      <w:bookmarkStart w:id="28" w:name="_Toc280449682"/>
      <w:bookmarkStart w:id="29" w:name="_Toc353182647"/>
      <w:bookmarkStart w:id="30" w:name="_Toc363826675"/>
      <w:r>
        <w:rPr>
          <w:rFonts w:hint="eastAsia" w:ascii="方正仿宋_GB2312" w:hAnsi="方正仿宋_GB2312" w:eastAsia="方正仿宋_GB2312" w:cs="方正仿宋_GB2312"/>
          <w:b/>
          <w:bCs/>
          <w:color w:val="000000" w:themeColor="text1"/>
          <w:sz w:val="32"/>
          <w:szCs w:val="32"/>
          <w14:textFill>
            <w14:solidFill>
              <w14:schemeClr w14:val="tx1"/>
            </w14:solidFill>
          </w14:textFill>
        </w:rPr>
        <w:t>2.知识</w:t>
      </w:r>
      <w:bookmarkEnd w:id="26"/>
      <w:bookmarkEnd w:id="27"/>
      <w:bookmarkEnd w:id="28"/>
      <w:bookmarkEnd w:id="29"/>
      <w:bookmarkEnd w:id="30"/>
      <w:r>
        <w:rPr>
          <w:rFonts w:hint="eastAsia" w:ascii="方正仿宋_GB2312" w:hAnsi="方正仿宋_GB2312" w:eastAsia="方正仿宋_GB2312" w:cs="方正仿宋_GB2312"/>
          <w:b/>
          <w:bCs/>
          <w:color w:val="000000" w:themeColor="text1"/>
          <w:sz w:val="32"/>
          <w:szCs w:val="32"/>
          <w14:textFill>
            <w14:solidFill>
              <w14:schemeClr w14:val="tx1"/>
            </w14:solidFill>
          </w14:textFill>
        </w:rPr>
        <w:t>要求</w:t>
      </w:r>
    </w:p>
    <w:p>
      <w:pPr>
        <w:pageBreakBefore w:val="0"/>
        <w:kinsoku/>
        <w:wordWrap/>
        <w:overflowPunct/>
        <w:topLinePunct w:val="0"/>
        <w:bidi w:val="0"/>
        <w:snapToGrid/>
        <w:spacing w:line="560" w:lineRule="exact"/>
        <w:ind w:firstLine="643" w:firstLineChars="200"/>
        <w:jc w:val="both"/>
        <w:textAlignment w:val="auto"/>
        <w:rPr>
          <w:rFonts w:hint="eastAsia" w:ascii="方正仿宋_GB2312" w:hAnsi="方正仿宋_GB2312" w:eastAsia="方正仿宋_GB2312" w:cs="方正仿宋_GB2312"/>
          <w:b/>
          <w:bCs/>
          <w:sz w:val="32"/>
          <w:szCs w:val="32"/>
          <w:lang w:val="en-US" w:eastAsia="zh-CN" w:bidi="zh-CN"/>
        </w:rPr>
      </w:pPr>
      <w:r>
        <w:rPr>
          <w:rFonts w:hint="eastAsia" w:ascii="方正仿宋_GB2312" w:hAnsi="方正仿宋_GB2312" w:eastAsia="方正仿宋_GB2312" w:cs="方正仿宋_GB2312"/>
          <w:b/>
          <w:bCs/>
          <w:sz w:val="32"/>
          <w:szCs w:val="32"/>
          <w:lang w:val="en-US" w:eastAsia="zh-CN" w:bidi="zh-CN"/>
        </w:rPr>
        <w:t>(1)专业基础知识</w:t>
      </w:r>
    </w:p>
    <w:tbl>
      <w:tblPr>
        <w:tblStyle w:val="1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7"/>
        <w:gridCol w:w="6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b/>
                <w:bCs/>
                <w:color w:val="000000" w:themeColor="text1"/>
                <w:sz w:val="30"/>
                <w:szCs w:val="30"/>
                <w:lang w:val="en-US" w:eastAsia="zh-CN" w:bidi="zh-CN"/>
                <w14:textFill>
                  <w14:solidFill>
                    <w14:schemeClr w14:val="tx1"/>
                  </w14:solidFill>
                </w14:textFill>
              </w:rPr>
              <w:t>工作任务</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b/>
                <w:bCs/>
                <w:sz w:val="32"/>
                <w:szCs w:val="32"/>
                <w:lang w:val="en-US" w:eastAsia="zh-CN" w:bidi="zh-CN"/>
              </w:rPr>
            </w:pPr>
            <w:r>
              <w:rPr>
                <w:rFonts w:hint="eastAsia" w:ascii="方正仿宋_GB2312" w:hAnsi="方正仿宋_GB2312" w:eastAsia="方正仿宋_GB2312" w:cs="方正仿宋_GB2312"/>
                <w:b/>
                <w:bCs/>
                <w:sz w:val="32"/>
                <w:szCs w:val="32"/>
                <w:lang w:val="en-US" w:eastAsia="zh-CN" w:bidi="zh-CN"/>
              </w:rPr>
              <w:t>专业基础知识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587" w:type="dxa"/>
            <w:vMerge w:val="restart"/>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专业基础知识</w:t>
            </w:r>
          </w:p>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p>
        </w:tc>
        <w:tc>
          <w:tcPr>
            <w:tcW w:w="6699" w:type="dxa"/>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掌握老年人的生理、心理特点，能够根据老年人的生理、心理特点开展养老服务工作。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587" w:type="dxa"/>
            <w:vMerge w:val="restart"/>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专业知识</w:t>
            </w:r>
          </w:p>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p>
        </w:tc>
        <w:tc>
          <w:tcPr>
            <w:tcW w:w="6699" w:type="dxa"/>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1.了解老年人服务与管理相关的政策法规，能够在养老服务和事务管理过程中遵纪守法，自觉维护老年人的合法权益。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587" w:type="dxa"/>
            <w:vMerge w:val="continue"/>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p>
        </w:tc>
        <w:tc>
          <w:tcPr>
            <w:tcW w:w="6699" w:type="dxa"/>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2.掌握老年人沟通技巧知识，具备良好的与老年人沟通的能力。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587" w:type="dxa"/>
            <w:vMerge w:val="continue"/>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p>
        </w:tc>
        <w:tc>
          <w:tcPr>
            <w:tcW w:w="6699" w:type="dxa"/>
            <w:vAlign w:val="center"/>
          </w:tcPr>
          <w:p>
            <w:pPr>
              <w:pStyle w:val="19"/>
              <w:keepNext w:val="0"/>
              <w:keepLines w:val="0"/>
              <w:pageBreakBefore w:val="0"/>
              <w:kinsoku/>
              <w:wordWrap/>
              <w:overflowPunct/>
              <w:topLinePunct w:val="0"/>
              <w:bidi w:val="0"/>
              <w:snapToGrid/>
              <w:spacing w:before="61" w:line="560" w:lineRule="exact"/>
              <w:ind w:left="9"/>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3.掌握老年人服务的礼仪规范，提高职业素养，尊重老人，养成良好的服务礼仪习惯。</w:t>
            </w:r>
          </w:p>
        </w:tc>
      </w:tr>
    </w:tbl>
    <w:p>
      <w:pPr>
        <w:pageBreakBefore w:val="0"/>
        <w:kinsoku/>
        <w:wordWrap/>
        <w:overflowPunct/>
        <w:topLinePunct w:val="0"/>
        <w:autoSpaceDE/>
        <w:autoSpaceDN/>
        <w:bidi w:val="0"/>
        <w:adjustRightInd w:val="0"/>
        <w:snapToGrid/>
        <w:spacing w:line="560" w:lineRule="exact"/>
        <w:ind w:firstLine="643" w:firstLineChars="200"/>
        <w:jc w:val="both"/>
        <w:textAlignment w:val="auto"/>
        <w:rPr>
          <w:rFonts w:hint="eastAsia" w:ascii="方正仿宋_GB2312" w:hAnsi="方正仿宋_GB2312" w:eastAsia="方正仿宋_GB2312" w:cs="方正仿宋_GB2312"/>
          <w:b/>
          <w:bCs/>
          <w:color w:val="000000" w:themeColor="text1"/>
          <w:kern w:val="2"/>
          <w:sz w:val="32"/>
          <w:szCs w:val="32"/>
          <w:lang w:val="en-US" w:bidi="ar-SA"/>
          <w14:textFill>
            <w14:solidFill>
              <w14:schemeClr w14:val="tx1"/>
            </w14:solidFill>
          </w14:textFill>
        </w:rPr>
      </w:pPr>
      <w:r>
        <w:rPr>
          <w:rFonts w:hint="eastAsia" w:ascii="方正仿宋_GB2312" w:hAnsi="方正仿宋_GB2312" w:eastAsia="方正仿宋_GB2312" w:cs="方正仿宋_GB2312"/>
          <w:b/>
          <w:bCs/>
          <w:sz w:val="32"/>
          <w:szCs w:val="32"/>
          <w:lang w:val="en-US" w:eastAsia="zh-CN" w:bidi="zh-CN"/>
        </w:rPr>
        <w:t>(2)</w:t>
      </w:r>
      <w:r>
        <w:rPr>
          <w:rFonts w:hint="eastAsia" w:ascii="方正仿宋_GB2312" w:hAnsi="方正仿宋_GB2312" w:eastAsia="方正仿宋_GB2312" w:cs="方正仿宋_GB2312"/>
          <w:b/>
          <w:bCs/>
          <w:color w:val="000000" w:themeColor="text1"/>
          <w:kern w:val="2"/>
          <w:sz w:val="32"/>
          <w:szCs w:val="32"/>
          <w:lang w:val="en-US" w:bidi="ar-SA"/>
          <w14:textFill>
            <w14:solidFill>
              <w14:schemeClr w14:val="tx1"/>
            </w14:solidFill>
          </w14:textFill>
        </w:rPr>
        <w:t>岗位技术知识</w:t>
      </w:r>
    </w:p>
    <w:tbl>
      <w:tblPr>
        <w:tblStyle w:val="1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7"/>
        <w:gridCol w:w="6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b/>
                <w:bCs/>
                <w:sz w:val="32"/>
                <w:szCs w:val="32"/>
                <w:lang w:val="en-US" w:eastAsia="zh-CN" w:bidi="zh-CN"/>
              </w:rPr>
            </w:pPr>
            <w:r>
              <w:rPr>
                <w:rFonts w:hint="eastAsia" w:ascii="方正仿宋_GB2312" w:hAnsi="方正仿宋_GB2312" w:eastAsia="方正仿宋_GB2312" w:cs="方正仿宋_GB2312"/>
                <w:b/>
                <w:bCs/>
                <w:sz w:val="32"/>
                <w:szCs w:val="32"/>
                <w:lang w:val="en-US" w:eastAsia="zh-CN" w:bidi="zh-CN"/>
              </w:rPr>
              <w:t>核心岗位</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b/>
                <w:bCs/>
                <w:sz w:val="32"/>
                <w:szCs w:val="32"/>
                <w:lang w:val="en-US" w:eastAsia="zh-CN" w:bidi="zh-CN"/>
              </w:rPr>
            </w:pPr>
            <w:r>
              <w:rPr>
                <w:rFonts w:hint="eastAsia" w:ascii="方正仿宋_GB2312" w:hAnsi="方正仿宋_GB2312" w:eastAsia="方正仿宋_GB2312" w:cs="方正仿宋_GB2312"/>
                <w:b/>
                <w:bCs/>
                <w:sz w:val="32"/>
                <w:szCs w:val="32"/>
                <w:lang w:val="en-US" w:eastAsia="zh-CN" w:bidi="zh-CN"/>
              </w:rPr>
              <w:t>技术知识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587" w:type="dxa"/>
            <w:vMerge w:val="restart"/>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养老护理</w:t>
            </w:r>
          </w:p>
        </w:tc>
        <w:tc>
          <w:tcPr>
            <w:tcW w:w="6699" w:type="dxa"/>
          </w:tcPr>
          <w:p>
            <w:pPr>
              <w:pageBreakBefore w:val="0"/>
              <w:kinsoku/>
              <w:wordWrap/>
              <w:overflowPunct/>
              <w:topLinePunct w:val="0"/>
              <w:bidi w:val="0"/>
              <w:snapToGrid/>
              <w:spacing w:line="560" w:lineRule="exact"/>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能够对老年人开展生活照料、技术护理、康复护理、心理护理等服务。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养老事务管理</w:t>
            </w:r>
          </w:p>
        </w:tc>
        <w:tc>
          <w:tcPr>
            <w:tcW w:w="6699" w:type="dxa"/>
          </w:tcPr>
          <w:p>
            <w:pPr>
              <w:pageBreakBefore w:val="0"/>
              <w:kinsoku/>
              <w:wordWrap/>
              <w:overflowPunct/>
              <w:topLinePunct w:val="0"/>
              <w:bidi w:val="0"/>
              <w:snapToGrid/>
              <w:spacing w:line="560" w:lineRule="exact"/>
              <w:jc w:val="both"/>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能够进行养老机构会议管理、养老机构事务管理、养老机构文书拟写和处理老年人活动策划与组织等工作。</w:t>
            </w:r>
          </w:p>
        </w:tc>
      </w:tr>
    </w:tbl>
    <w:p>
      <w:pPr>
        <w:pageBreakBefore w:val="0"/>
        <w:kinsoku/>
        <w:wordWrap/>
        <w:overflowPunct/>
        <w:topLinePunct w:val="0"/>
        <w:bidi w:val="0"/>
        <w:snapToGrid/>
        <w:spacing w:line="560" w:lineRule="exact"/>
        <w:ind w:firstLine="643" w:firstLineChars="200"/>
        <w:jc w:val="both"/>
        <w:textAlignment w:val="auto"/>
        <w:rPr>
          <w:rFonts w:hint="eastAsia" w:ascii="方正仿宋_GB2312" w:hAnsi="方正仿宋_GB2312" w:eastAsia="方正仿宋_GB2312" w:cs="方正仿宋_GB2312"/>
          <w:b/>
          <w:bCs/>
          <w:sz w:val="32"/>
          <w:szCs w:val="32"/>
          <w:lang w:val="en-US" w:eastAsia="zh-CN" w:bidi="zh-CN"/>
        </w:rPr>
      </w:pPr>
      <w:r>
        <w:rPr>
          <w:rFonts w:hint="eastAsia" w:ascii="方正仿宋_GB2312" w:hAnsi="方正仿宋_GB2312" w:eastAsia="方正仿宋_GB2312" w:cs="方正仿宋_GB2312"/>
          <w:b/>
          <w:bCs/>
          <w:sz w:val="32"/>
          <w:szCs w:val="32"/>
          <w:lang w:val="en-US" w:eastAsia="zh-CN" w:bidi="zh-CN"/>
        </w:rPr>
        <w:t>(3)社会实践、人文社科等其它知识</w:t>
      </w:r>
    </w:p>
    <w:tbl>
      <w:tblPr>
        <w:tblStyle w:val="1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7"/>
        <w:gridCol w:w="6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b/>
                <w:bCs/>
                <w:color w:val="000000" w:themeColor="text1"/>
                <w:sz w:val="30"/>
                <w:szCs w:val="30"/>
                <w:lang w:val="en-US" w:eastAsia="zh-CN" w:bidi="zh-CN"/>
                <w14:textFill>
                  <w14:solidFill>
                    <w14:schemeClr w14:val="tx1"/>
                  </w14:solidFill>
                </w14:textFill>
              </w:rPr>
            </w:pPr>
            <w:r>
              <w:rPr>
                <w:rFonts w:hint="eastAsia" w:ascii="仿宋" w:hAnsi="仿宋" w:eastAsia="仿宋" w:cs="仿宋"/>
                <w:b/>
                <w:bCs/>
                <w:color w:val="000000" w:themeColor="text1"/>
                <w:sz w:val="30"/>
                <w:szCs w:val="30"/>
                <w:lang w:val="en-US" w:eastAsia="zh-CN" w:bidi="zh-CN"/>
                <w14:textFill>
                  <w14:solidFill>
                    <w14:schemeClr w14:val="tx1"/>
                  </w14:solidFill>
                </w14:textFill>
              </w:rPr>
              <w:t>知识类别</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b/>
                <w:bCs/>
                <w:color w:val="000000" w:themeColor="text1"/>
                <w:sz w:val="30"/>
                <w:szCs w:val="30"/>
                <w:lang w:val="en-US" w:eastAsia="zh-CN" w:bidi="zh-CN"/>
                <w14:textFill>
                  <w14:solidFill>
                    <w14:schemeClr w14:val="tx1"/>
                  </w14:solidFill>
                </w14:textFill>
              </w:rPr>
            </w:pPr>
            <w:r>
              <w:rPr>
                <w:rFonts w:hint="eastAsia" w:ascii="仿宋" w:hAnsi="仿宋" w:eastAsia="仿宋" w:cs="仿宋"/>
                <w:b/>
                <w:bCs/>
                <w:color w:val="000000" w:themeColor="text1"/>
                <w:sz w:val="30"/>
                <w:szCs w:val="30"/>
                <w:lang w:val="en-US" w:eastAsia="zh-CN" w:bidi="zh-CN"/>
                <w14:textFill>
                  <w14:solidFill>
                    <w14:schemeClr w14:val="tx1"/>
                  </w14:solidFill>
                </w14:textFill>
              </w:rPr>
              <w:t>知识内容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2587" w:type="dxa"/>
            <w:vMerge w:val="restart"/>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社会生活知识</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掌握适用的人文社会科学文化知识，包括心理学、伦理学、老年人服务礼仪与人际沟通等。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科学文化知识</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掌握基本的文化知识，包括职业生涯规划、职业道德与法律、语文、数学、英语、计算机等。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人文素质</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具有努力追求自我发展和自我完善、有求知欲和终身学习的精神，诚实守信、谦逊正直；具有团队协作精神，能与领导、同事团结合作。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身体心理素质</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具有良好的生理、心理状态和社会适应能力，正确认识和评价自己，慎独意识强；具备一定的自我心理调整能力和对挫折、失败的承受能力。</w:t>
            </w:r>
          </w:p>
        </w:tc>
      </w:tr>
    </w:tbl>
    <w:p>
      <w:pPr>
        <w:pStyle w:val="6"/>
        <w:pageBreakBefore w:val="0"/>
        <w:kinsoku/>
        <w:wordWrap/>
        <w:overflowPunct/>
        <w:topLinePunct w:val="0"/>
        <w:bidi w:val="0"/>
        <w:snapToGrid/>
        <w:spacing w:line="560" w:lineRule="exact"/>
        <w:ind w:left="0" w:leftChars="0" w:firstLine="643" w:firstLineChars="200"/>
        <w:textAlignment w:val="auto"/>
        <w:rPr>
          <w:rFonts w:hint="eastAsia" w:ascii="方正仿宋_GB2312" w:hAnsi="方正仿宋_GB2312" w:eastAsia="方正仿宋_GB2312" w:cs="方正仿宋_GB2312"/>
          <w:b/>
          <w:bCs/>
          <w:color w:val="000000" w:themeColor="text1"/>
          <w:kern w:val="2"/>
          <w:sz w:val="32"/>
          <w:szCs w:val="32"/>
          <w14:textFill>
            <w14:solidFill>
              <w14:schemeClr w14:val="tx1"/>
            </w14:solidFill>
          </w14:textFill>
        </w:rPr>
      </w:pPr>
      <w:bookmarkStart w:id="31" w:name="_Toc352756440"/>
      <w:bookmarkStart w:id="32" w:name="_Toc363826676"/>
      <w:bookmarkStart w:id="33" w:name="_Toc353182648"/>
      <w:r>
        <w:rPr>
          <w:rFonts w:hint="eastAsia" w:ascii="方正仿宋_GB2312" w:hAnsi="方正仿宋_GB2312" w:eastAsia="方正仿宋_GB2312" w:cs="方正仿宋_GB2312"/>
          <w:b/>
          <w:bCs/>
          <w:color w:val="000000" w:themeColor="text1"/>
          <w:kern w:val="2"/>
          <w:sz w:val="32"/>
          <w:szCs w:val="32"/>
          <w14:textFill>
            <w14:solidFill>
              <w14:schemeClr w14:val="tx1"/>
            </w14:solidFill>
          </w14:textFill>
        </w:rPr>
        <w:t>3.能力</w:t>
      </w:r>
      <w:bookmarkEnd w:id="31"/>
      <w:bookmarkEnd w:id="32"/>
      <w:bookmarkEnd w:id="33"/>
      <w:r>
        <w:rPr>
          <w:rFonts w:hint="eastAsia" w:ascii="方正仿宋_GB2312" w:hAnsi="方正仿宋_GB2312" w:eastAsia="方正仿宋_GB2312" w:cs="方正仿宋_GB2312"/>
          <w:b/>
          <w:bCs/>
          <w:color w:val="000000" w:themeColor="text1"/>
          <w:kern w:val="2"/>
          <w:sz w:val="32"/>
          <w:szCs w:val="32"/>
          <w14:textFill>
            <w14:solidFill>
              <w14:schemeClr w14:val="tx1"/>
            </w14:solidFill>
          </w14:textFill>
        </w:rPr>
        <w:t>要求</w:t>
      </w:r>
    </w:p>
    <w:tbl>
      <w:tblPr>
        <w:tblStyle w:val="1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7"/>
        <w:gridCol w:w="6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2587"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b/>
                <w:bCs/>
                <w:color w:val="000000" w:themeColor="text1"/>
                <w:sz w:val="30"/>
                <w:szCs w:val="30"/>
                <w:lang w:val="en-US" w:eastAsia="zh-CN" w:bidi="zh-CN"/>
                <w14:textFill>
                  <w14:solidFill>
                    <w14:schemeClr w14:val="tx1"/>
                  </w14:solidFill>
                </w14:textFill>
              </w:rPr>
            </w:pPr>
            <w:r>
              <w:rPr>
                <w:rFonts w:hint="eastAsia" w:ascii="仿宋" w:hAnsi="仿宋" w:eastAsia="仿宋" w:cs="仿宋"/>
                <w:b/>
                <w:bCs/>
                <w:color w:val="000000" w:themeColor="text1"/>
                <w:sz w:val="30"/>
                <w:szCs w:val="30"/>
                <w:lang w:val="en-US" w:eastAsia="zh-CN" w:bidi="zh-CN"/>
                <w14:textFill>
                  <w14:solidFill>
                    <w14:schemeClr w14:val="tx1"/>
                  </w14:solidFill>
                </w14:textFill>
              </w:rPr>
              <w:t>能力类别</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b/>
                <w:bCs/>
                <w:color w:val="000000" w:themeColor="text1"/>
                <w:sz w:val="30"/>
                <w:szCs w:val="30"/>
                <w:lang w:val="en-US" w:eastAsia="zh-CN" w:bidi="zh-CN"/>
                <w14:textFill>
                  <w14:solidFill>
                    <w14:schemeClr w14:val="tx1"/>
                  </w14:solidFill>
                </w14:textFill>
              </w:rPr>
            </w:pPr>
            <w:r>
              <w:rPr>
                <w:rFonts w:hint="eastAsia" w:ascii="仿宋" w:hAnsi="仿宋" w:eastAsia="仿宋" w:cs="仿宋"/>
                <w:b/>
                <w:bCs/>
                <w:color w:val="000000" w:themeColor="text1"/>
                <w:sz w:val="30"/>
                <w:szCs w:val="30"/>
                <w:lang w:val="en-US" w:eastAsia="zh-CN" w:bidi="zh-CN"/>
                <w14:textFill>
                  <w14:solidFill>
                    <w14:schemeClr w14:val="tx1"/>
                  </w14:solidFill>
                </w14:textFill>
              </w:rPr>
              <w:t>具体能力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587" w:type="dxa"/>
            <w:vMerge w:val="restart"/>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通识能力</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具有探究学习、终身学习、分析问题和解决问题的能力。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587" w:type="dxa"/>
            <w:vMerge w:val="continue"/>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具有良好的语言、文字表达能力和沟通能力。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587" w:type="dxa"/>
            <w:vMerge w:val="restart"/>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岗位能力</w:t>
            </w: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具有以服务对象为中心，参与实施整体养老护理的基本能力。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587" w:type="dxa"/>
            <w:vMerge w:val="continue"/>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具有规范的老年基础护理能力，具备初步的老年急救能力。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587" w:type="dxa"/>
            <w:vMerge w:val="continue"/>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能初步运用预防保健知识，向个体、家庭、社区提供保健服务，并能进行健康指导。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587" w:type="dxa"/>
            <w:vMerge w:val="continue"/>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sz w:val="32"/>
                <w:szCs w:val="32"/>
                <w:lang w:val="en-US" w:eastAsia="zh-CN" w:bidi="zh-CN"/>
              </w:rPr>
            </w:pP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会正确使用和维护常用仪器设备。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587" w:type="dxa"/>
            <w:vMerge w:val="continue"/>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sz w:val="32"/>
                <w:szCs w:val="32"/>
                <w:lang w:val="en-US" w:eastAsia="zh-CN" w:bidi="zh-CN"/>
              </w:rPr>
            </w:pPr>
          </w:p>
        </w:tc>
        <w:tc>
          <w:tcPr>
            <w:tcW w:w="6699" w:type="dxa"/>
            <w:vAlign w:val="center"/>
          </w:tcPr>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具有一定的信息技术应用和维护能力。</w:t>
            </w:r>
          </w:p>
        </w:tc>
      </w:tr>
    </w:tbl>
    <w:p>
      <w:pPr>
        <w:pStyle w:val="4"/>
        <w:keepNext w:val="0"/>
        <w:keepLines w:val="0"/>
        <w:pageBreakBefore w:val="0"/>
        <w:kinsoku/>
        <w:wordWrap/>
        <w:overflowPunct/>
        <w:topLinePunct w:val="0"/>
        <w:bidi w:val="0"/>
        <w:snapToGrid/>
        <w:spacing w:before="73" w:line="560" w:lineRule="exact"/>
        <w:ind w:left="0" w:leftChars="0" w:firstLine="643" w:firstLineChars="200"/>
        <w:textAlignment w:val="auto"/>
        <w:outlineLvl w:val="0"/>
        <w:rPr>
          <w:rFonts w:hint="eastAsia" w:ascii="黑体" w:hAnsi="黑体" w:eastAsia="黑体" w:cs="黑体"/>
          <w:color w:val="231F20"/>
          <w:sz w:val="32"/>
          <w:szCs w:val="32"/>
          <w:lang w:val="en-US" w:eastAsia="zh-CN"/>
        </w:rPr>
      </w:pPr>
      <w:bookmarkStart w:id="34" w:name="_Toc8875"/>
      <w:bookmarkStart w:id="35" w:name="_Toc18889"/>
      <w:r>
        <w:rPr>
          <w:rFonts w:hint="eastAsia" w:ascii="黑体" w:hAnsi="黑体" w:eastAsia="黑体" w:cs="黑体"/>
          <w:color w:val="231F20"/>
          <w:sz w:val="32"/>
          <w:szCs w:val="32"/>
          <w:lang w:val="en-US" w:eastAsia="zh-CN"/>
        </w:rPr>
        <w:t>六、人才培养模式</w:t>
      </w:r>
      <w:bookmarkEnd w:id="34"/>
      <w:bookmarkEnd w:id="35"/>
    </w:p>
    <w:p>
      <w:pPr>
        <w:pageBreakBefore w:val="0"/>
        <w:kinsoku/>
        <w:wordWrap/>
        <w:overflowPunct/>
        <w:topLinePunct w:val="0"/>
        <w:bidi w:val="0"/>
        <w:snapToGrid/>
        <w:spacing w:line="560" w:lineRule="exact"/>
        <w:jc w:val="left"/>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实施“实-理-训一体化”教学模式、实施“按岗设计、校企共育”的人才培养模式。</w:t>
      </w:r>
    </w:p>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即根据岗位的要求开设相应专业课程和精确实施教学内容，再由学校与校企合作企业共同实施教学和实习实训。本专业专业课教学由学校专业教师和企业派驻专业教师共同开展专业教学。</w:t>
      </w:r>
    </w:p>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实-理-训一体化”是指学校+基地+岗位”的项目教学模式，通过对本专业所有专业课程进行整合，把每门课程分成若干个项目，让学生通过完成这些项目达到对相应知识模块的掌握，从而具备相应的知识能力。整个教学过程基本上都安排在校内外实训基地，实行“实-理-训一体化”的教学模式。</w:t>
      </w:r>
    </w:p>
    <w:p>
      <w:pPr>
        <w:pStyle w:val="4"/>
        <w:keepNext w:val="0"/>
        <w:keepLines w:val="0"/>
        <w:pageBreakBefore w:val="0"/>
        <w:numPr>
          <w:ilvl w:val="0"/>
          <w:numId w:val="1"/>
        </w:numPr>
        <w:kinsoku/>
        <w:wordWrap/>
        <w:overflowPunct/>
        <w:topLinePunct w:val="0"/>
        <w:bidi w:val="0"/>
        <w:snapToGrid/>
        <w:spacing w:before="73" w:line="560" w:lineRule="exact"/>
        <w:ind w:left="0" w:leftChars="0" w:firstLine="643" w:firstLineChars="200"/>
        <w:textAlignment w:val="auto"/>
        <w:outlineLvl w:val="0"/>
        <w:rPr>
          <w:rFonts w:hint="eastAsia" w:ascii="黑体" w:hAnsi="黑体" w:eastAsia="黑体" w:cs="黑体"/>
          <w:color w:val="231F20"/>
          <w:sz w:val="32"/>
          <w:szCs w:val="32"/>
          <w:lang w:val="en-US" w:eastAsia="zh-CN"/>
        </w:rPr>
      </w:pPr>
      <w:bookmarkStart w:id="36" w:name="_Toc6759"/>
      <w:bookmarkStart w:id="37" w:name="_Toc7146"/>
      <w:r>
        <w:rPr>
          <w:rFonts w:hint="eastAsia" w:ascii="黑体" w:hAnsi="黑体" w:eastAsia="黑体" w:cs="黑体"/>
          <w:color w:val="231F20"/>
          <w:sz w:val="32"/>
          <w:szCs w:val="32"/>
          <w:lang w:val="en-US" w:eastAsia="zh-CN"/>
        </w:rPr>
        <w:t>岗位分析与课程体系构建</w:t>
      </w:r>
      <w:bookmarkEnd w:id="36"/>
      <w:bookmarkEnd w:id="37"/>
    </w:p>
    <w:p>
      <w:pPr>
        <w:pStyle w:val="4"/>
        <w:keepNext w:val="0"/>
        <w:keepLines w:val="0"/>
        <w:pageBreakBefore w:val="0"/>
        <w:numPr>
          <w:ilvl w:val="0"/>
          <w:numId w:val="2"/>
        </w:numPr>
        <w:kinsoku/>
        <w:wordWrap/>
        <w:overflowPunct/>
        <w:topLinePunct w:val="0"/>
        <w:bidi w:val="0"/>
        <w:snapToGrid/>
        <w:spacing w:before="73" w:line="560" w:lineRule="exact"/>
        <w:ind w:leftChars="200"/>
        <w:textAlignment w:val="auto"/>
        <w:outlineLvl w:val="0"/>
        <w:rPr>
          <w:rFonts w:hint="eastAsia"/>
          <w:lang w:eastAsia="zh-CN"/>
        </w:rPr>
      </w:pPr>
      <w:bookmarkStart w:id="38" w:name="_Toc27372"/>
      <w:r>
        <w:rPr>
          <w:rFonts w:hint="eastAsia" w:ascii="方正楷体简体" w:hAnsi="方正楷体简体" w:eastAsia="方正楷体简体" w:cs="方正楷体简体"/>
          <w:b/>
          <w:bCs/>
          <w:sz w:val="32"/>
          <w:szCs w:val="32"/>
          <w:lang w:eastAsia="zh-CN"/>
        </w:rPr>
        <w:t>岗位分析</w:t>
      </w:r>
      <w:bookmarkEnd w:id="38"/>
    </w:p>
    <w:p>
      <w:pPr>
        <w:widowControl w:val="0"/>
        <w:numPr>
          <w:ilvl w:val="0"/>
          <w:numId w:val="0"/>
        </w:numPr>
        <w:autoSpaceDE w:val="0"/>
        <w:autoSpaceDN w:val="0"/>
        <w:rPr>
          <w:rFonts w:hint="eastAsia"/>
          <w:lang w:eastAsia="zh-CN"/>
        </w:rPr>
      </w:pPr>
    </w:p>
    <w:tbl>
      <w:tblPr>
        <w:tblStyle w:val="11"/>
        <w:tblW w:w="105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5"/>
        <w:gridCol w:w="4677"/>
        <w:gridCol w:w="1909"/>
        <w:gridCol w:w="3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blHeader/>
          <w:jc w:val="center"/>
        </w:trPr>
        <w:tc>
          <w:tcPr>
            <w:tcW w:w="795"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b/>
                <w:bCs/>
                <w:sz w:val="22"/>
                <w:szCs w:val="22"/>
                <w:lang w:val="en-US" w:eastAsia="zh-CN" w:bidi="zh-CN"/>
              </w:rPr>
            </w:pPr>
            <w:r>
              <w:rPr>
                <w:rFonts w:hint="eastAsia" w:ascii="方正仿宋_GB2312" w:hAnsi="方正仿宋_GB2312" w:eastAsia="方正仿宋_GB2312" w:cs="方正仿宋_GB2312"/>
                <w:b/>
                <w:bCs/>
                <w:sz w:val="22"/>
                <w:szCs w:val="22"/>
                <w:lang w:val="en-US" w:eastAsia="zh-CN" w:bidi="zh-CN"/>
              </w:rPr>
              <w:t>职业（岗位）</w:t>
            </w:r>
          </w:p>
        </w:tc>
        <w:tc>
          <w:tcPr>
            <w:tcW w:w="46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b/>
                <w:bCs/>
                <w:sz w:val="22"/>
                <w:szCs w:val="22"/>
                <w:lang w:val="en-US" w:eastAsia="zh-CN" w:bidi="zh-CN"/>
              </w:rPr>
            </w:pPr>
            <w:r>
              <w:rPr>
                <w:rFonts w:hint="eastAsia" w:ascii="方正仿宋_GB2312" w:hAnsi="方正仿宋_GB2312" w:eastAsia="方正仿宋_GB2312" w:cs="方正仿宋_GB2312"/>
                <w:b/>
                <w:bCs/>
                <w:sz w:val="22"/>
                <w:szCs w:val="22"/>
                <w:lang w:val="en-US" w:eastAsia="zh-CN" w:bidi="zh-CN"/>
              </w:rPr>
              <w:t>工作任务</w:t>
            </w:r>
          </w:p>
        </w:tc>
        <w:tc>
          <w:tcPr>
            <w:tcW w:w="1909"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b/>
                <w:bCs/>
                <w:sz w:val="22"/>
                <w:szCs w:val="22"/>
                <w:lang w:val="en-US" w:eastAsia="zh-CN" w:bidi="zh-CN"/>
              </w:rPr>
            </w:pPr>
            <w:r>
              <w:rPr>
                <w:rFonts w:hint="eastAsia" w:ascii="方正仿宋_GB2312" w:hAnsi="方正仿宋_GB2312" w:eastAsia="方正仿宋_GB2312" w:cs="方正仿宋_GB2312"/>
                <w:b/>
                <w:bCs/>
                <w:sz w:val="22"/>
                <w:szCs w:val="22"/>
                <w:lang w:val="en-US" w:eastAsia="zh-CN" w:bidi="zh-CN"/>
              </w:rPr>
              <w:t>职业能力</w:t>
            </w:r>
          </w:p>
        </w:tc>
        <w:tc>
          <w:tcPr>
            <w:tcW w:w="316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center"/>
              <w:textAlignment w:val="auto"/>
              <w:rPr>
                <w:rFonts w:hint="eastAsia" w:ascii="方正仿宋_GB2312" w:hAnsi="方正仿宋_GB2312" w:eastAsia="方正仿宋_GB2312" w:cs="方正仿宋_GB2312"/>
                <w:b/>
                <w:bCs/>
                <w:sz w:val="22"/>
                <w:szCs w:val="22"/>
                <w:lang w:val="en-US" w:eastAsia="zh-CN" w:bidi="zh-CN"/>
              </w:rPr>
            </w:pPr>
            <w:r>
              <w:rPr>
                <w:rFonts w:hint="eastAsia" w:ascii="方正仿宋_GB2312" w:hAnsi="方正仿宋_GB2312" w:eastAsia="方正仿宋_GB2312" w:cs="方正仿宋_GB2312"/>
                <w:b/>
                <w:bCs/>
                <w:sz w:val="22"/>
                <w:szCs w:val="22"/>
                <w:lang w:val="en-US" w:eastAsia="zh-CN" w:bidi="zh-CN"/>
              </w:rPr>
              <w:t>对应课程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2"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养老护理员</w:t>
            </w:r>
          </w:p>
        </w:tc>
        <w:tc>
          <w:tcPr>
            <w:tcW w:w="46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帮助老人获得所需资源，争取老人所拥有的权益。帮助入住老人增强其能力，以克服生活中的困难，解决所面临的问题。 协助入住老人积极参与社会活动，促进与他人的互动，使其的晚年生活更为充实。为入住老人及其家属提供咨询，帮助老人了解和接受老年期生活。 为中心员工提供咨询，使其轻减工作压力。影响有关老人的社会政策及中心规章制度，改善入住老人的生活环境。</w:t>
            </w:r>
          </w:p>
        </w:tc>
        <w:tc>
          <w:tcPr>
            <w:tcW w:w="1909"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1.常用药物喂服</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2.生命体征观察</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3.冷热护理应用</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4.护理记录</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5.机体功能康复护理</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6.临终护理</w:t>
            </w:r>
          </w:p>
        </w:tc>
        <w:tc>
          <w:tcPr>
            <w:tcW w:w="316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老年人生活照料》、《老年人技术护理》、《老年人康复护理》、《老年人心理护理》、《老年人服务伦理与礼仪》、《老年人沟通技巧》、《老年人营养保健》、《老年人生理结构与机能》、《老年人心理与行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jc w:val="center"/>
        </w:trPr>
        <w:tc>
          <w:tcPr>
            <w:tcW w:w="795"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养老事务员</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p>
        </w:tc>
        <w:tc>
          <w:tcPr>
            <w:tcW w:w="46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解决老年人生活、心理问题；促进老年事业发展；维护老年人权益、维护社会公平；老年人居住环境管理与安全；指导老人利用饮食、预防治疗疾病；健康风险评估；老人常见病膳食管理与干预；社区营养干预方案设计、实施及效果评价。</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p>
        </w:tc>
        <w:tc>
          <w:tcPr>
            <w:tcW w:w="1909"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1.老人社会救助及福利服务</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2.社区老人管理与照护</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3.老人医疗康复服务</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4.老人社会行为矫正</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5.老人心理辅导与支持</w:t>
            </w:r>
          </w:p>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6.老人基本权益维护</w:t>
            </w:r>
          </w:p>
        </w:tc>
        <w:tc>
          <w:tcPr>
            <w:tcW w:w="316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snapToGrid/>
              <w:spacing w:line="560" w:lineRule="exact"/>
              <w:jc w:val="both"/>
              <w:textAlignment w:val="auto"/>
              <w:rPr>
                <w:rFonts w:hint="eastAsia" w:ascii="仿宋" w:hAnsi="仿宋" w:eastAsia="仿宋" w:cs="仿宋"/>
                <w:sz w:val="22"/>
                <w:szCs w:val="22"/>
                <w:lang w:val="en-US" w:eastAsia="zh-CN" w:bidi="zh-CN"/>
              </w:rPr>
            </w:pPr>
            <w:r>
              <w:rPr>
                <w:rFonts w:hint="eastAsia" w:ascii="仿宋" w:hAnsi="仿宋" w:eastAsia="仿宋" w:cs="仿宋"/>
                <w:sz w:val="22"/>
                <w:szCs w:val="22"/>
                <w:lang w:val="en-US" w:eastAsia="zh-CN" w:bidi="zh-CN"/>
              </w:rPr>
              <w:t>《老年人生活照料》、《老年服务与管理政策法规》、《老年社会工作方法与实务》、《老年人心理护理》、《老年人服务伦理与礼仪》、《老年人沟通技巧》、《养老机构会议管理》、《养老机构事务管理》、《老年人心理与行为》。</w:t>
            </w:r>
          </w:p>
        </w:tc>
      </w:tr>
    </w:tbl>
    <w:p>
      <w:pPr>
        <w:widowControl w:val="0"/>
        <w:numPr>
          <w:ilvl w:val="0"/>
          <w:numId w:val="0"/>
        </w:numPr>
        <w:autoSpaceDE w:val="0"/>
        <w:autoSpaceDN w:val="0"/>
        <w:rPr>
          <w:rFonts w:hint="eastAsia"/>
          <w:lang w:eastAsia="zh-CN"/>
        </w:rPr>
      </w:pPr>
    </w:p>
    <w:p>
      <w:pPr>
        <w:pStyle w:val="4"/>
        <w:keepNext w:val="0"/>
        <w:keepLines w:val="0"/>
        <w:pageBreakBefore w:val="0"/>
        <w:kinsoku/>
        <w:wordWrap/>
        <w:overflowPunct/>
        <w:topLinePunct w:val="0"/>
        <w:bidi w:val="0"/>
        <w:snapToGrid/>
        <w:spacing w:before="73" w:line="560" w:lineRule="exact"/>
        <w:ind w:left="0" w:leftChars="0" w:firstLine="643" w:firstLineChars="200"/>
        <w:textAlignment w:val="auto"/>
        <w:outlineLvl w:val="0"/>
        <w:rPr>
          <w:rFonts w:hint="eastAsia" w:ascii="方正楷体简体" w:hAnsi="方正楷体简体" w:eastAsia="方正楷体简体" w:cs="方正楷体简体"/>
          <w:color w:val="231F20"/>
          <w:sz w:val="32"/>
          <w:szCs w:val="32"/>
          <w:lang w:val="en-US" w:eastAsia="zh-CN"/>
        </w:rPr>
      </w:pPr>
      <w:bookmarkStart w:id="39" w:name="_Toc4843"/>
      <w:r>
        <w:rPr>
          <w:rStyle w:val="16"/>
          <w:rFonts w:hint="eastAsia" w:ascii="方正楷体简体" w:hAnsi="方正楷体简体" w:eastAsia="方正楷体简体" w:cs="方正楷体简体"/>
          <w:color w:val="262626" w:themeColor="text1" w:themeTint="D9"/>
          <w:sz w:val="32"/>
          <w:szCs w:val="32"/>
          <w14:textFill>
            <w14:solidFill>
              <w14:schemeClr w14:val="tx1">
                <w14:lumMod w14:val="85000"/>
                <w14:lumOff w14:val="15000"/>
              </w14:schemeClr>
            </w14:solidFill>
          </w14:textFill>
        </w:rPr>
        <w:t>（二）</w:t>
      </w:r>
      <w:r>
        <w:rPr>
          <w:rFonts w:hint="eastAsia" w:ascii="方正楷体简体" w:hAnsi="方正楷体简体" w:eastAsia="方正楷体简体" w:cs="方正楷体简体"/>
          <w:color w:val="231F20"/>
          <w:sz w:val="32"/>
          <w:szCs w:val="32"/>
          <w:lang w:val="en-US" w:eastAsia="zh-CN"/>
        </w:rPr>
        <w:t>课程体系构建</w:t>
      </w:r>
      <w:bookmarkEnd w:id="39"/>
    </w:p>
    <w:p>
      <w:pPr>
        <w:pageBreakBefore w:val="0"/>
        <w:kinsoku/>
        <w:wordWrap/>
        <w:overflowPunct/>
        <w:topLinePunct w:val="0"/>
        <w:bidi w:val="0"/>
        <w:snapToGrid/>
        <w:spacing w:line="560" w:lineRule="exact"/>
        <w:jc w:val="center"/>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本专业课程设置分为公共基础课、专业基础课、专业课和拓展课。</w:t>
      </w:r>
    </w:p>
    <w:p>
      <w:pPr>
        <w:pageBreakBefore w:val="0"/>
        <w:kinsoku/>
        <w:wordWrap/>
        <w:overflowPunct/>
        <w:topLinePunct w:val="0"/>
        <w:bidi w:val="0"/>
        <w:snapToGrid/>
        <w:spacing w:line="560" w:lineRule="exact"/>
        <w:jc w:val="left"/>
        <w:textAlignment w:val="auto"/>
        <w:rPr>
          <w:rFonts w:hint="eastAsia" w:ascii="仿宋" w:hAnsi="仿宋" w:eastAsia="仿宋" w:cs="仿宋"/>
          <w:color w:val="000000" w:themeColor="text1"/>
          <w:sz w:val="30"/>
          <w:szCs w:val="30"/>
          <w:lang w:val="en-US" w:eastAsia="zh-CN" w:bidi="zh-CN"/>
          <w14:textFill>
            <w14:solidFill>
              <w14:schemeClr w14:val="tx1"/>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公共基础课包括思想政治课、文化课、体育与健康、公共艺术、历史、军训技能、国防教育、劳动课，以及其他自然科学和人文科学类基础课。</w:t>
      </w:r>
    </w:p>
    <w:p>
      <w:pPr>
        <w:pageBreakBefore w:val="0"/>
        <w:kinsoku/>
        <w:wordWrap/>
        <w:overflowPunct/>
        <w:topLinePunct w:val="0"/>
        <w:bidi w:val="0"/>
        <w:snapToGrid/>
        <w:spacing w:line="560" w:lineRule="exact"/>
        <w:jc w:val="left"/>
        <w:textAlignment w:val="auto"/>
        <w:rPr>
          <w:rStyle w:val="16"/>
          <w:rFonts w:hint="eastAsia" w:ascii="仿宋" w:hAnsi="仿宋" w:eastAsia="仿宋" w:cs="仿宋"/>
          <w:color w:val="262626" w:themeColor="text1" w:themeTint="D9"/>
          <w:sz w:val="32"/>
          <w:szCs w:val="32"/>
          <w14:textFill>
            <w14:solidFill>
              <w14:schemeClr w14:val="tx1">
                <w14:lumMod w14:val="85000"/>
                <w14:lumOff w14:val="15000"/>
              </w14:schemeClr>
            </w14:solidFill>
          </w14:textFill>
        </w:rPr>
      </w:pPr>
      <w:r>
        <w:rPr>
          <w:rFonts w:hint="eastAsia" w:ascii="仿宋" w:hAnsi="仿宋" w:eastAsia="仿宋" w:cs="仿宋"/>
          <w:color w:val="000000" w:themeColor="text1"/>
          <w:sz w:val="30"/>
          <w:szCs w:val="30"/>
          <w:lang w:val="en-US" w:eastAsia="zh-CN" w:bidi="zh-CN"/>
          <w14:textFill>
            <w14:solidFill>
              <w14:schemeClr w14:val="tx1"/>
            </w14:solidFill>
          </w14:textFill>
        </w:rPr>
        <w:t>专业课包括专业核心课、专业（技能）方向课、实习实训，实训实习是专业技能课教学的重要内容，含校内外实训、顶岗实习等多种形式，利用寒暑假引导学生开展企业文化认知学习活动。</w:t>
      </w:r>
    </w:p>
    <w:p>
      <w:pPr>
        <w:pStyle w:val="18"/>
        <w:keepNext w:val="0"/>
        <w:keepLines w:val="0"/>
        <w:pageBreakBefore w:val="0"/>
        <w:widowControl w:val="0"/>
        <w:numPr>
          <w:ilvl w:val="0"/>
          <w:numId w:val="0"/>
        </w:numPr>
        <w:tabs>
          <w:tab w:val="left" w:pos="7982"/>
        </w:tabs>
        <w:kinsoku/>
        <w:wordWrap/>
        <w:overflowPunct/>
        <w:topLinePunct w:val="0"/>
        <w:autoSpaceDE/>
        <w:autoSpaceDN/>
        <w:bidi w:val="0"/>
        <w:adjustRightInd/>
        <w:snapToGrid/>
        <w:spacing w:before="115" w:after="0" w:line="560" w:lineRule="exact"/>
        <w:ind w:left="339" w:leftChars="0" w:right="0" w:rightChars="0"/>
        <w:jc w:val="left"/>
        <w:textAlignment w:val="auto"/>
        <w:rPr>
          <w:rFonts w:hint="eastAsia" w:ascii="仿宋" w:hAnsi="仿宋" w:eastAsia="仿宋" w:cs="仿宋"/>
          <w:b/>
          <w:bCs/>
          <w:color w:val="000000" w:themeColor="text1"/>
          <w:sz w:val="32"/>
          <w:szCs w:val="32"/>
          <w:lang w:val="en-US" w:eastAsia="zh-CN" w:bidi="zh-CN"/>
          <w14:textFill>
            <w14:solidFill>
              <w14:schemeClr w14:val="tx1"/>
            </w14:solidFill>
          </w14:textFill>
        </w:rPr>
      </w:pPr>
      <w:r>
        <w:rPr>
          <w:rFonts w:hint="eastAsia" w:ascii="仿宋" w:hAnsi="仿宋" w:eastAsia="仿宋" w:cs="仿宋"/>
          <w:b/>
          <w:bCs/>
          <w:color w:val="000000" w:themeColor="text1"/>
          <w:sz w:val="32"/>
          <w:szCs w:val="32"/>
          <w:lang w:val="en-US" w:eastAsia="zh-CN" w:bidi="zh-CN"/>
          <w14:textFill>
            <w14:solidFill>
              <w14:schemeClr w14:val="tx1"/>
            </w14:solidFill>
          </w14:textFill>
        </w:rPr>
        <w:t>1.本专业课程体系</w:t>
      </w:r>
    </w:p>
    <w:p>
      <w:pPr>
        <w:pStyle w:val="18"/>
        <w:keepNext w:val="0"/>
        <w:keepLines w:val="0"/>
        <w:pageBreakBefore w:val="0"/>
        <w:widowControl w:val="0"/>
        <w:numPr>
          <w:ilvl w:val="0"/>
          <w:numId w:val="0"/>
        </w:numPr>
        <w:tabs>
          <w:tab w:val="left" w:pos="7982"/>
        </w:tabs>
        <w:kinsoku/>
        <w:wordWrap/>
        <w:overflowPunct/>
        <w:topLinePunct w:val="0"/>
        <w:autoSpaceDE/>
        <w:autoSpaceDN/>
        <w:bidi w:val="0"/>
        <w:adjustRightInd/>
        <w:snapToGrid/>
        <w:spacing w:before="115" w:after="0" w:line="560" w:lineRule="exact"/>
        <w:ind w:right="0" w:rightChars="0"/>
        <w:jc w:val="left"/>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mc:AlternateContent>
          <mc:Choice Requires="wps">
            <w:drawing>
              <wp:anchor distT="0" distB="0" distL="114300" distR="114300" simplePos="0" relativeHeight="251670528" behindDoc="0" locked="0" layoutInCell="1" allowOverlap="1">
                <wp:simplePos x="0" y="0"/>
                <wp:positionH relativeFrom="page">
                  <wp:posOffset>907415</wp:posOffset>
                </wp:positionH>
                <wp:positionV relativeFrom="paragraph">
                  <wp:posOffset>231140</wp:posOffset>
                </wp:positionV>
                <wp:extent cx="252095" cy="4509770"/>
                <wp:effectExtent l="4445" t="5080" r="10160" b="19050"/>
                <wp:wrapNone/>
                <wp:docPr id="27" name="文本框 27"/>
                <wp:cNvGraphicFramePr/>
                <a:graphic xmlns:a="http://schemas.openxmlformats.org/drawingml/2006/main">
                  <a:graphicData uri="http://schemas.microsoft.com/office/word/2010/wordprocessingShape">
                    <wps:wsp>
                      <wps:cNvSpPr txBox="1"/>
                      <wps:spPr>
                        <a:xfrm>
                          <a:off x="0" y="0"/>
                          <a:ext cx="252095" cy="4509770"/>
                        </a:xfrm>
                        <a:prstGeom prst="rect">
                          <a:avLst/>
                        </a:prstGeom>
                        <a:noFill/>
                        <a:ln w="6337" cap="flat" cmpd="sng">
                          <a:solidFill>
                            <a:srgbClr val="231F20"/>
                          </a:solidFill>
                          <a:prstDash val="solid"/>
                          <a:miter/>
                          <a:headEnd type="none" w="med" len="med"/>
                          <a:tailEnd type="none" w="med" len="med"/>
                        </a:ln>
                      </wps:spPr>
                      <wps:txbx>
                        <w:txbxContent>
                          <w:p>
                            <w:pPr>
                              <w:spacing w:before="13"/>
                              <w:ind w:left="2784" w:right="2871" w:firstLine="0"/>
                              <w:jc w:val="center"/>
                              <w:rPr>
                                <w:sz w:val="18"/>
                              </w:rPr>
                            </w:pPr>
                            <w:r>
                              <w:rPr>
                                <w:color w:val="231F20"/>
                                <w:sz w:val="18"/>
                              </w:rPr>
                              <w:t>专业课</w:t>
                            </w:r>
                          </w:p>
                        </w:txbxContent>
                      </wps:txbx>
                      <wps:bodyPr vert="mongolianVert" lIns="0" tIns="0" rIns="0" bIns="0" upright="1"/>
                    </wps:wsp>
                  </a:graphicData>
                </a:graphic>
              </wp:anchor>
            </w:drawing>
          </mc:Choice>
          <mc:Fallback>
            <w:pict>
              <v:shape id="_x0000_s1026" o:spid="_x0000_s1026" o:spt="202" type="#_x0000_t202" style="position:absolute;left:0pt;margin-left:71.45pt;margin-top:18.2pt;height:355.1pt;width:19.85pt;mso-position-horizontal-relative:page;z-index:251670528;mso-width-relative:page;mso-height-relative:page;" filled="f" stroked="t" coordsize="21600,21600" o:gfxdata="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l6&#10;wfHXAAAACgEAAA8AAAAAAAAAAQAgAAAAIgAAAGRycy9kb3ducmV2LnhtbFBLAQIUABQAAAAIAIdO&#10;4kAcEyl0JAIAAEgEAAAOAAAAAAAAAAEAIAAAACYBAABkcnMvZTJvRG9jLnhtbFBLBQYAAAAABgAG&#10;AFkBAAC8BQAAAAA=&#10;">
                <v:fill on="f" focussize="0,0"/>
                <v:stroke weight="0.498976377952756pt" color="#231F20" joinstyle="miter"/>
                <v:imagedata o:title=""/>
                <o:lock v:ext="edit" aspectratio="f"/>
                <v:textbox inset="0mm,0mm,0mm,0mm" style="layout-flow:vertical;mso-layout-flow-alt:top-to-bottom;">
                  <w:txbxContent>
                    <w:p>
                      <w:pPr>
                        <w:spacing w:before="13"/>
                        <w:ind w:left="2784" w:right="2871" w:firstLine="0"/>
                        <w:jc w:val="center"/>
                        <w:rPr>
                          <w:sz w:val="18"/>
                        </w:rPr>
                      </w:pPr>
                      <w:r>
                        <w:rPr>
                          <w:color w:val="231F20"/>
                          <w:sz w:val="18"/>
                        </w:rPr>
                        <w:t>专业课</w:t>
                      </w:r>
                    </w:p>
                  </w:txbxContent>
                </v:textbox>
              </v:shape>
            </w:pict>
          </mc:Fallback>
        </mc:AlternateContent>
      </w:r>
      <w:r>
        <w:rPr>
          <w:rFonts w:hint="eastAsia" w:ascii="仿宋" w:hAnsi="仿宋" w:eastAsia="仿宋" w:cs="仿宋"/>
          <w:sz w:val="32"/>
          <w:szCs w:val="32"/>
          <w:lang w:val="en-US" w:eastAsia="zh-CN"/>
        </w:rPr>
        <mc:AlternateContent>
          <mc:Choice Requires="wps">
            <w:drawing>
              <wp:anchor distT="0" distB="0" distL="114300" distR="114300" simplePos="0" relativeHeight="251669504" behindDoc="0" locked="0" layoutInCell="1" allowOverlap="1">
                <wp:simplePos x="0" y="0"/>
                <wp:positionH relativeFrom="page">
                  <wp:posOffset>1557655</wp:posOffset>
                </wp:positionH>
                <wp:positionV relativeFrom="paragraph">
                  <wp:posOffset>347980</wp:posOffset>
                </wp:positionV>
                <wp:extent cx="4439285" cy="252095"/>
                <wp:effectExtent l="5080" t="4445" r="13335" b="10160"/>
                <wp:wrapNone/>
                <wp:docPr id="29" name="文本框 29"/>
                <wp:cNvGraphicFramePr/>
                <a:graphic xmlns:a="http://schemas.openxmlformats.org/drawingml/2006/main">
                  <a:graphicData uri="http://schemas.microsoft.com/office/word/2010/wordprocessingShape">
                    <wps:wsp>
                      <wps:cNvSpPr txBox="1"/>
                      <wps:spPr>
                        <a:xfrm>
                          <a:off x="0" y="0"/>
                          <a:ext cx="4439285" cy="252095"/>
                        </a:xfrm>
                        <a:prstGeom prst="rect">
                          <a:avLst/>
                        </a:prstGeom>
                        <a:noFill/>
                        <a:ln w="6337" cap="flat" cmpd="sng">
                          <a:solidFill>
                            <a:srgbClr val="231F20"/>
                          </a:solidFill>
                          <a:prstDash val="solid"/>
                          <a:miter/>
                          <a:headEnd type="none" w="med" len="med"/>
                          <a:tailEnd type="none" w="med" len="med"/>
                        </a:ln>
                      </wps:spPr>
                      <wps:txbx>
                        <w:txbxContent>
                          <w:p>
                            <w:pPr>
                              <w:spacing w:before="74" w:line="218" w:lineRule="auto"/>
                              <w:ind w:right="267"/>
                              <w:jc w:val="center"/>
                              <w:rPr>
                                <w:rFonts w:hint="eastAsia" w:ascii="Times New Roman" w:hAnsi="Times New Roman" w:eastAsia="宋体" w:cs="Times New Roman"/>
                                <w:sz w:val="18"/>
                                <w:lang w:val="en-US" w:eastAsia="zh-CN"/>
                              </w:rPr>
                            </w:pPr>
                            <w:r>
                              <w:rPr>
                                <w:rFonts w:hint="eastAsia" w:ascii="Times New Roman" w:hAnsi="Times New Roman" w:eastAsia="宋体" w:cs="Times New Roman"/>
                                <w:sz w:val="18"/>
                                <w:lang w:val="en-US" w:eastAsia="zh-CN"/>
                              </w:rPr>
                              <w:t>技能强化</w:t>
                            </w:r>
                          </w:p>
                        </w:txbxContent>
                      </wps:txbx>
                      <wps:bodyPr lIns="0" tIns="0" rIns="0" bIns="0" upright="1"/>
                    </wps:wsp>
                  </a:graphicData>
                </a:graphic>
              </wp:anchor>
            </w:drawing>
          </mc:Choice>
          <mc:Fallback>
            <w:pict>
              <v:shape id="_x0000_s1026" o:spid="_x0000_s1026" o:spt="202" type="#_x0000_t202" style="position:absolute;left:0pt;margin-left:122.65pt;margin-top:27.4pt;height:19.85pt;width:349.55pt;mso-position-horizontal-relative:page;z-index:251669504;mso-width-relative:page;mso-height-relative:page;" filled="f" stroked="t" coordsize="21600,21600" o:gfxdata="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23nsJ2gAAAAkB&#10;AAAPAAAAAAAAAAEAIAAAACIAAABkcnMvZG93bnJldi54bWxQSwECFAAUAAAACACHTuJA9ra9RhkC&#10;AAAzBAAADgAAAAAAAAABACAAAAApAQAAZHJzL2Uyb0RvYy54bWxQSwUGAAAAAAYABgBZAQAAtAUA&#10;AAAA&#10;">
                <v:fill on="f" focussize="0,0"/>
                <v:stroke weight="0.498976377952756pt" color="#231F20" joinstyle="miter"/>
                <v:imagedata o:title=""/>
                <o:lock v:ext="edit" aspectratio="f"/>
                <v:textbox inset="0mm,0mm,0mm,0mm">
                  <w:txbxContent>
                    <w:p>
                      <w:pPr>
                        <w:spacing w:before="74" w:line="218" w:lineRule="auto"/>
                        <w:ind w:right="267"/>
                        <w:jc w:val="center"/>
                        <w:rPr>
                          <w:rFonts w:hint="eastAsia" w:ascii="Times New Roman" w:hAnsi="Times New Roman" w:eastAsia="宋体" w:cs="Times New Roman"/>
                          <w:sz w:val="18"/>
                          <w:lang w:val="en-US" w:eastAsia="zh-CN"/>
                        </w:rPr>
                      </w:pPr>
                      <w:r>
                        <w:rPr>
                          <w:rFonts w:hint="eastAsia" w:ascii="Times New Roman" w:hAnsi="Times New Roman" w:eastAsia="宋体" w:cs="Times New Roman"/>
                          <w:sz w:val="18"/>
                          <w:lang w:val="en-US" w:eastAsia="zh-CN"/>
                        </w:rPr>
                        <w:t>技能强化</w:t>
                      </w:r>
                    </w:p>
                  </w:txbxContent>
                </v:textbox>
              </v:shape>
            </w:pict>
          </mc:Fallback>
        </mc:AlternateContent>
      </w:r>
      <w:r>
        <w:rPr>
          <w:rFonts w:hint="eastAsia" w:ascii="仿宋" w:hAnsi="仿宋" w:eastAsia="仿宋" w:cs="仿宋"/>
          <w:b/>
          <w:bCs/>
          <w:sz w:val="32"/>
          <w:szCs w:val="32"/>
          <w:lang w:val="en-US" w:eastAsia="zh-CN"/>
        </w:rPr>
        <mc:AlternateContent>
          <mc:Choice Requires="wps">
            <w:drawing>
              <wp:anchor distT="0" distB="0" distL="114300" distR="114300" simplePos="0" relativeHeight="251668480" behindDoc="0" locked="0" layoutInCell="1" allowOverlap="1">
                <wp:simplePos x="0" y="0"/>
                <wp:positionH relativeFrom="page">
                  <wp:posOffset>1535430</wp:posOffset>
                </wp:positionH>
                <wp:positionV relativeFrom="paragraph">
                  <wp:posOffset>33020</wp:posOffset>
                </wp:positionV>
                <wp:extent cx="4448810" cy="252095"/>
                <wp:effectExtent l="5080" t="4445" r="22860" b="10160"/>
                <wp:wrapNone/>
                <wp:docPr id="30" name="文本框 30"/>
                <wp:cNvGraphicFramePr/>
                <a:graphic xmlns:a="http://schemas.openxmlformats.org/drawingml/2006/main">
                  <a:graphicData uri="http://schemas.microsoft.com/office/word/2010/wordprocessingShape">
                    <wps:wsp>
                      <wps:cNvSpPr txBox="1"/>
                      <wps:spPr>
                        <a:xfrm>
                          <a:off x="0" y="0"/>
                          <a:ext cx="4448810" cy="252095"/>
                        </a:xfrm>
                        <a:prstGeom prst="rect">
                          <a:avLst/>
                        </a:prstGeom>
                        <a:noFill/>
                        <a:ln w="6337" cap="flat" cmpd="sng">
                          <a:solidFill>
                            <a:srgbClr val="231F20"/>
                          </a:solidFill>
                          <a:prstDash val="solid"/>
                          <a:miter/>
                          <a:headEnd type="none" w="med" len="med"/>
                          <a:tailEnd type="none" w="med" len="med"/>
                        </a:ln>
                      </wps:spPr>
                      <wps:txbx>
                        <w:txbxContent>
                          <w:p>
                            <w:pPr>
                              <w:spacing w:before="74" w:line="218" w:lineRule="auto"/>
                              <w:ind w:right="267"/>
                              <w:jc w:val="center"/>
                              <w:rPr>
                                <w:rFonts w:hint="eastAsia" w:ascii="Times New Roman" w:hAnsi="Times New Roman" w:eastAsia="宋体" w:cs="Times New Roman"/>
                                <w:sz w:val="18"/>
                                <w:lang w:val="en-US" w:eastAsia="zh-CN"/>
                              </w:rPr>
                            </w:pPr>
                            <w:r>
                              <w:rPr>
                                <w:rFonts w:hint="eastAsia" w:ascii="Times New Roman" w:hAnsi="Times New Roman" w:eastAsia="宋体" w:cs="Times New Roman"/>
                                <w:sz w:val="18"/>
                                <w:lang w:val="en-US" w:eastAsia="zh-CN"/>
                              </w:rPr>
                              <w:t>顶岗实习</w:t>
                            </w:r>
                          </w:p>
                        </w:txbxContent>
                      </wps:txbx>
                      <wps:bodyPr lIns="0" tIns="0" rIns="0" bIns="0" upright="1"/>
                    </wps:wsp>
                  </a:graphicData>
                </a:graphic>
              </wp:anchor>
            </w:drawing>
          </mc:Choice>
          <mc:Fallback>
            <w:pict>
              <v:shape id="_x0000_s1026" o:spid="_x0000_s1026" o:spt="202" type="#_x0000_t202" style="position:absolute;left:0pt;margin-left:120.9pt;margin-top:2.6pt;height:19.85pt;width:350.3pt;mso-position-horizontal-relative:page;z-index:251668480;mso-width-relative:page;mso-height-relative:page;" filled="f" stroked="t" coordsize="21600,21600" o:gfxdata="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YDcgc2QAAAAgBAAAP&#10;AAAAAAAAAAEAIAAAACIAAABkcnMvZG93bnJldi54bWxQSwECFAAUAAAACACHTuJAp3mYRhcCAAAz&#10;BAAADgAAAAAAAAABACAAAAAoAQAAZHJzL2Uyb0RvYy54bWxQSwUGAAAAAAYABgBZAQAAsQUAAAAA&#10;">
                <v:fill on="f" focussize="0,0"/>
                <v:stroke weight="0.498976377952756pt" color="#231F20" joinstyle="miter"/>
                <v:imagedata o:title=""/>
                <o:lock v:ext="edit" aspectratio="f"/>
                <v:textbox inset="0mm,0mm,0mm,0mm">
                  <w:txbxContent>
                    <w:p>
                      <w:pPr>
                        <w:spacing w:before="74" w:line="218" w:lineRule="auto"/>
                        <w:ind w:right="267"/>
                        <w:jc w:val="center"/>
                        <w:rPr>
                          <w:rFonts w:hint="eastAsia" w:ascii="Times New Roman" w:hAnsi="Times New Roman" w:eastAsia="宋体" w:cs="Times New Roman"/>
                          <w:sz w:val="18"/>
                          <w:lang w:val="en-US" w:eastAsia="zh-CN"/>
                        </w:rPr>
                      </w:pPr>
                      <w:r>
                        <w:rPr>
                          <w:rFonts w:hint="eastAsia" w:ascii="Times New Roman" w:hAnsi="Times New Roman" w:eastAsia="宋体" w:cs="Times New Roman"/>
                          <w:sz w:val="18"/>
                          <w:lang w:val="en-US" w:eastAsia="zh-CN"/>
                        </w:rPr>
                        <w:t>顶岗实习</w:t>
                      </w:r>
                    </w:p>
                  </w:txbxContent>
                </v:textbox>
              </v:shape>
            </w:pict>
          </mc:Fallback>
        </mc:AlternateContent>
      </w:r>
    </w:p>
    <w:p>
      <w:pPr>
        <w:pStyle w:val="18"/>
        <w:keepNext w:val="0"/>
        <w:keepLines w:val="0"/>
        <w:pageBreakBefore w:val="0"/>
        <w:widowControl w:val="0"/>
        <w:numPr>
          <w:ilvl w:val="0"/>
          <w:numId w:val="0"/>
        </w:numPr>
        <w:tabs>
          <w:tab w:val="left" w:pos="876"/>
        </w:tabs>
        <w:kinsoku/>
        <w:wordWrap/>
        <w:overflowPunct/>
        <w:topLinePunct w:val="0"/>
        <w:autoSpaceDE/>
        <w:autoSpaceDN/>
        <w:bidi w:val="0"/>
        <w:adjustRightInd/>
        <w:snapToGrid/>
        <w:spacing w:before="115" w:after="0" w:line="560" w:lineRule="exact"/>
        <w:ind w:left="604" w:leftChars="0" w:right="0" w:rightChars="0"/>
        <w:jc w:val="left"/>
        <w:textAlignment w:val="auto"/>
        <w:rPr>
          <w:rFonts w:hint="eastAsia" w:ascii="仿宋" w:hAnsi="仿宋" w:eastAsia="仿宋" w:cs="仿宋"/>
          <w:bCs/>
          <w:kern w:val="2"/>
          <w:sz w:val="32"/>
          <w:szCs w:val="32"/>
          <w:lang w:val="en-US" w:eastAsia="zh-CN" w:bidi="ar-SA"/>
        </w:rPr>
      </w:pPr>
      <w:r>
        <w:rPr>
          <w:rFonts w:hint="eastAsia" w:ascii="仿宋" w:hAnsi="仿宋" w:eastAsia="仿宋" w:cs="仿宋"/>
          <w:sz w:val="32"/>
          <w:szCs w:val="32"/>
          <w:lang w:val="en-US" w:eastAsia="zh-CN"/>
        </w:rPr>
        <mc:AlternateContent>
          <mc:Choice Requires="wps">
            <w:drawing>
              <wp:anchor distT="0" distB="0" distL="114300" distR="114300" simplePos="0" relativeHeight="251676672" behindDoc="0" locked="0" layoutInCell="1" allowOverlap="1">
                <wp:simplePos x="0" y="0"/>
                <wp:positionH relativeFrom="page">
                  <wp:posOffset>1426210</wp:posOffset>
                </wp:positionH>
                <wp:positionV relativeFrom="paragraph">
                  <wp:posOffset>329565</wp:posOffset>
                </wp:positionV>
                <wp:extent cx="252095" cy="1819275"/>
                <wp:effectExtent l="4445" t="5080" r="10160" b="4445"/>
                <wp:wrapNone/>
                <wp:docPr id="50" name="文本框 50"/>
                <wp:cNvGraphicFramePr/>
                <a:graphic xmlns:a="http://schemas.openxmlformats.org/drawingml/2006/main">
                  <a:graphicData uri="http://schemas.microsoft.com/office/word/2010/wordprocessingShape">
                    <wps:wsp>
                      <wps:cNvSpPr txBox="1"/>
                      <wps:spPr>
                        <a:xfrm rot="10800000">
                          <a:off x="0" y="0"/>
                          <a:ext cx="252095" cy="1819275"/>
                        </a:xfrm>
                        <a:prstGeom prst="rect">
                          <a:avLst/>
                        </a:prstGeom>
                        <a:noFill/>
                        <a:ln w="6337" cap="flat" cmpd="sng">
                          <a:solidFill>
                            <a:srgbClr val="231F20"/>
                          </a:solidFill>
                          <a:prstDash val="solid"/>
                          <a:miter/>
                          <a:headEnd type="none" w="med" len="med"/>
                          <a:tailEnd type="none" w="med" len="med"/>
                        </a:ln>
                      </wps:spPr>
                      <wps:txbx>
                        <w:txbxContent>
                          <w:p>
                            <w:pPr>
                              <w:spacing w:before="13"/>
                              <w:ind w:left="288" w:right="0" w:firstLine="0"/>
                              <w:jc w:val="center"/>
                              <w:rPr>
                                <w:sz w:val="18"/>
                              </w:rPr>
                            </w:pPr>
                            <w:r>
                              <w:rPr>
                                <w:color w:val="231F20"/>
                                <w:sz w:val="18"/>
                              </w:rPr>
                              <w:t>专业</w:t>
                            </w:r>
                            <w:r>
                              <w:rPr>
                                <w:rFonts w:hint="eastAsia"/>
                                <w:color w:val="231F20"/>
                                <w:sz w:val="18"/>
                                <w:lang w:val="en-US" w:eastAsia="zh-CN"/>
                              </w:rPr>
                              <w:t>核心</w:t>
                            </w:r>
                            <w:r>
                              <w:rPr>
                                <w:color w:val="231F20"/>
                                <w:sz w:val="18"/>
                              </w:rPr>
                              <w:t>课</w:t>
                            </w:r>
                          </w:p>
                        </w:txbxContent>
                      </wps:txbx>
                      <wps:bodyPr vert="eaVert" lIns="0" tIns="0" rIns="0" bIns="0" upright="1"/>
                    </wps:wsp>
                  </a:graphicData>
                </a:graphic>
              </wp:anchor>
            </w:drawing>
          </mc:Choice>
          <mc:Fallback>
            <w:pict>
              <v:shape id="_x0000_s1026" o:spid="_x0000_s1026" o:spt="202" type="#_x0000_t202" style="position:absolute;left:0pt;margin-left:112.3pt;margin-top:25.95pt;height:143.25pt;width:19.85pt;mso-position-horizontal-relative:page;rotation:11796480f;z-index:251676672;mso-width-relative:page;mso-height-relative:page;" filled="f" stroked="t" coordsize="21600,21600" o:gfxdata="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T8Tz+2QAAAAoBAAAPAAAAAAAAAAEAIAAAACIAAABkcnMvZG93bnJldi54bWxQSwEC&#10;FAAUAAAACACHTuJArHhYzCwCAABQBAAADgAAAAAAAAABACAAAAAoAQAAZHJzL2Uyb0RvYy54bWxQ&#10;SwUGAAAAAAYABgBZAQAAxgUAAAAA&#10;">
                <v:fill on="f" focussize="0,0"/>
                <v:stroke weight="0.498976377952756pt" color="#231F20" joinstyle="miter"/>
                <v:imagedata o:title=""/>
                <o:lock v:ext="edit" aspectratio="f"/>
                <v:textbox inset="0mm,0mm,0mm,0mm" style="layout-flow:vertical-ideographic;">
                  <w:txbxContent>
                    <w:p>
                      <w:pPr>
                        <w:spacing w:before="13"/>
                        <w:ind w:left="288" w:right="0" w:firstLine="0"/>
                        <w:jc w:val="center"/>
                        <w:rPr>
                          <w:sz w:val="18"/>
                        </w:rPr>
                      </w:pPr>
                      <w:r>
                        <w:rPr>
                          <w:color w:val="231F20"/>
                          <w:sz w:val="18"/>
                        </w:rPr>
                        <w:t>专业</w:t>
                      </w:r>
                      <w:r>
                        <w:rPr>
                          <w:rFonts w:hint="eastAsia"/>
                          <w:color w:val="231F20"/>
                          <w:sz w:val="18"/>
                          <w:lang w:val="en-US" w:eastAsia="zh-CN"/>
                        </w:rPr>
                        <w:t>核心</w:t>
                      </w:r>
                      <w:r>
                        <w:rPr>
                          <w:color w:val="231F20"/>
                          <w:sz w:val="18"/>
                        </w:rPr>
                        <w:t>课</w:t>
                      </w: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0288" behindDoc="0" locked="0" layoutInCell="1" allowOverlap="1">
                <wp:simplePos x="0" y="0"/>
                <wp:positionH relativeFrom="page">
                  <wp:posOffset>3759200</wp:posOffset>
                </wp:positionH>
                <wp:positionV relativeFrom="paragraph">
                  <wp:posOffset>281940</wp:posOffset>
                </wp:positionV>
                <wp:extent cx="1607185" cy="273050"/>
                <wp:effectExtent l="4445" t="4445" r="7620" b="8255"/>
                <wp:wrapNone/>
                <wp:docPr id="43" name="文本框 43"/>
                <wp:cNvGraphicFramePr/>
                <a:graphic xmlns:a="http://schemas.openxmlformats.org/drawingml/2006/main">
                  <a:graphicData uri="http://schemas.microsoft.com/office/word/2010/wordprocessingShape">
                    <wps:wsp>
                      <wps:cNvSpPr txBox="1"/>
                      <wps:spPr>
                        <a:xfrm>
                          <a:off x="2541905" y="3785235"/>
                          <a:ext cx="1607185" cy="273050"/>
                        </a:xfrm>
                        <a:prstGeom prst="rect">
                          <a:avLst/>
                        </a:prstGeom>
                        <a:noFill/>
                        <a:ln w="6350" cap="flat" cmpd="sng">
                          <a:solidFill>
                            <a:srgbClr val="231F20"/>
                          </a:solidFill>
                          <a:prstDash val="solid"/>
                          <a:miter/>
                          <a:headEnd type="none" w="med" len="med"/>
                          <a:tailEnd type="none" w="med" len="med"/>
                        </a:ln>
                        <a:effectLst/>
                      </wps:spPr>
                      <wps:txbx>
                        <w:txbxContent>
                          <w:p>
                            <w:pPr>
                              <w:spacing w:before="74" w:line="218" w:lineRule="auto"/>
                              <w:ind w:right="267"/>
                              <w:jc w:val="center"/>
                              <w:rPr>
                                <w:rFonts w:hint="eastAsia"/>
                                <w:sz w:val="18"/>
                                <w:lang w:val="en-US" w:eastAsia="zh-CN"/>
                              </w:rPr>
                            </w:pPr>
                            <w:r>
                              <w:rPr>
                                <w:rFonts w:hint="eastAsia"/>
                                <w:sz w:val="18"/>
                                <w:lang w:val="en-US" w:eastAsia="zh-CN"/>
                              </w:rPr>
                              <w:t>养老事物管理方向</w:t>
                            </w:r>
                          </w:p>
                        </w:txbxContent>
                      </wps:txbx>
                      <wps:bodyPr lIns="0" tIns="0" rIns="0" bIns="0" upright="1"/>
                    </wps:wsp>
                  </a:graphicData>
                </a:graphic>
              </wp:anchor>
            </w:drawing>
          </mc:Choice>
          <mc:Fallback>
            <w:pict>
              <v:shape id="_x0000_s1026" o:spid="_x0000_s1026" o:spt="202" type="#_x0000_t202" style="position:absolute;left:0pt;margin-left:296pt;margin-top:22.2pt;height:21.5pt;width:126.55pt;mso-position-horizontal-relative:page;z-index:251660288;mso-width-relative:page;mso-height-relative:page;" filled="f" stroked="t" coordsize="21600,21600" o:gfxdata="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SEKxj2QAAAAkBAAAPAAAAAAAAAAEAIAAAACIAAABkcnMvZG93bnJldi54bWxQSwECFAAU&#10;AAAACACHTuJAx6UpKCkCAABNBAAADgAAAAAAAAABACAAAAAoAQAAZHJzL2Uyb0RvYy54bWxQSwUG&#10;AAAAAAYABgBZAQAAwwUAAAAA&#10;">
                <v:fill on="f" focussize="0,0"/>
                <v:stroke weight="0.5pt" color="#231F20" joinstyle="miter"/>
                <v:imagedata o:title=""/>
                <o:lock v:ext="edit" aspectratio="f"/>
                <v:textbox inset="0mm,0mm,0mm,0mm">
                  <w:txbxContent>
                    <w:p>
                      <w:pPr>
                        <w:spacing w:before="74" w:line="218" w:lineRule="auto"/>
                        <w:ind w:right="267"/>
                        <w:jc w:val="center"/>
                        <w:rPr>
                          <w:rFonts w:hint="eastAsia"/>
                          <w:sz w:val="18"/>
                          <w:lang w:val="en-US" w:eastAsia="zh-CN"/>
                        </w:rPr>
                      </w:pPr>
                      <w:r>
                        <w:rPr>
                          <w:rFonts w:hint="eastAsia"/>
                          <w:sz w:val="18"/>
                          <w:lang w:val="en-US" w:eastAsia="zh-CN"/>
                        </w:rPr>
                        <w:t>养老事物管理方向</w:t>
                      </w: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73600" behindDoc="0" locked="0" layoutInCell="1" allowOverlap="1">
                <wp:simplePos x="0" y="0"/>
                <wp:positionH relativeFrom="column">
                  <wp:posOffset>791210</wp:posOffset>
                </wp:positionH>
                <wp:positionV relativeFrom="paragraph">
                  <wp:posOffset>271780</wp:posOffset>
                </wp:positionV>
                <wp:extent cx="1614170" cy="281305"/>
                <wp:effectExtent l="5080" t="5080" r="19050" b="18415"/>
                <wp:wrapNone/>
                <wp:docPr id="28" name="文本框 28"/>
                <wp:cNvGraphicFramePr/>
                <a:graphic xmlns:a="http://schemas.openxmlformats.org/drawingml/2006/main">
                  <a:graphicData uri="http://schemas.microsoft.com/office/word/2010/wordprocessingShape">
                    <wps:wsp>
                      <wps:cNvSpPr txBox="1"/>
                      <wps:spPr>
                        <a:xfrm>
                          <a:off x="0" y="0"/>
                          <a:ext cx="1614170" cy="281305"/>
                        </a:xfrm>
                        <a:prstGeom prst="rect">
                          <a:avLst/>
                        </a:prstGeom>
                        <a:noFill/>
                        <a:ln w="6337" cap="flat" cmpd="sng">
                          <a:solidFill>
                            <a:srgbClr val="231F20"/>
                          </a:solidFill>
                          <a:prstDash val="solid"/>
                          <a:miter/>
                          <a:headEnd type="none" w="med" len="med"/>
                          <a:tailEnd type="none" w="med" len="med"/>
                        </a:ln>
                      </wps:spPr>
                      <wps:txbx>
                        <w:txbxContent>
                          <w:p>
                            <w:pPr>
                              <w:spacing w:before="74" w:line="218" w:lineRule="auto"/>
                              <w:ind w:right="267" w:firstLine="180" w:firstLineChars="100"/>
                              <w:jc w:val="center"/>
                              <w:rPr>
                                <w:rFonts w:hint="default" w:eastAsia="宋体"/>
                                <w:sz w:val="18"/>
                                <w:lang w:val="en-US" w:eastAsia="zh-CN"/>
                              </w:rPr>
                            </w:pPr>
                            <w:r>
                              <w:rPr>
                                <w:rFonts w:hint="eastAsia"/>
                                <w:sz w:val="18"/>
                                <w:lang w:val="en-US" w:eastAsia="zh-CN"/>
                              </w:rPr>
                              <w:t>养老护理方向</w:t>
                            </w:r>
                          </w:p>
                        </w:txbxContent>
                      </wps:txbx>
                      <wps:bodyPr lIns="0" tIns="0" rIns="0" bIns="0" upright="1"/>
                    </wps:wsp>
                  </a:graphicData>
                </a:graphic>
              </wp:anchor>
            </w:drawing>
          </mc:Choice>
          <mc:Fallback>
            <w:pict>
              <v:shape id="_x0000_s1026" o:spid="_x0000_s1026" o:spt="202" type="#_x0000_t202" style="position:absolute;left:0pt;margin-left:62.3pt;margin-top:21.4pt;height:22.15pt;width:127.1pt;z-index:251673600;mso-width-relative:page;mso-height-relative:page;" filled="f" stroked="t" coordsize="21600,21600" o:gfxdata="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4/f+XZAAAACQEAAA8A&#10;AAAAAAAAAQAgAAAAIgAAAGRycy9kb3ducmV2LnhtbFBLAQIUABQAAAAIAIdO4kAHrG6XFgIAADME&#10;AAAOAAAAAAAAAAEAIAAAACgBAABkcnMvZTJvRG9jLnhtbFBLBQYAAAAABgAGAFkBAACwBQAAAAA=&#10;">
                <v:fill on="f" focussize="0,0"/>
                <v:stroke weight="0.498976377952756pt" color="#231F20" joinstyle="miter"/>
                <v:imagedata o:title=""/>
                <o:lock v:ext="edit" aspectratio="f"/>
                <v:textbox inset="0mm,0mm,0mm,0mm">
                  <w:txbxContent>
                    <w:p>
                      <w:pPr>
                        <w:spacing w:before="74" w:line="218" w:lineRule="auto"/>
                        <w:ind w:right="267" w:firstLine="180" w:firstLineChars="100"/>
                        <w:jc w:val="center"/>
                        <w:rPr>
                          <w:rFonts w:hint="default" w:eastAsia="宋体"/>
                          <w:sz w:val="18"/>
                          <w:lang w:val="en-US" w:eastAsia="zh-CN"/>
                        </w:rPr>
                      </w:pPr>
                      <w:r>
                        <w:rPr>
                          <w:rFonts w:hint="eastAsia"/>
                          <w:sz w:val="18"/>
                          <w:lang w:val="en-US" w:eastAsia="zh-CN"/>
                        </w:rPr>
                        <w:t>养老护理方向</w:t>
                      </w:r>
                    </w:p>
                  </w:txbxContent>
                </v:textbox>
              </v:shape>
            </w:pict>
          </mc:Fallback>
        </mc:AlternateContent>
      </w:r>
    </w:p>
    <w:p>
      <w:pPr>
        <w:pStyle w:val="18"/>
        <w:keepNext w:val="0"/>
        <w:keepLines w:val="0"/>
        <w:pageBreakBefore w:val="0"/>
        <w:widowControl w:val="0"/>
        <w:numPr>
          <w:ilvl w:val="0"/>
          <w:numId w:val="0"/>
        </w:numPr>
        <w:tabs>
          <w:tab w:val="left" w:pos="876"/>
        </w:tabs>
        <w:kinsoku/>
        <w:wordWrap/>
        <w:overflowPunct/>
        <w:topLinePunct w:val="0"/>
        <w:autoSpaceDE/>
        <w:autoSpaceDN/>
        <w:bidi w:val="0"/>
        <w:adjustRightInd/>
        <w:snapToGrid/>
        <w:spacing w:before="116" w:after="0" w:line="560" w:lineRule="exact"/>
        <w:ind w:left="605" w:leftChars="0" w:right="0" w:rightChars="0"/>
        <w:jc w:val="left"/>
        <w:textAlignment w:val="auto"/>
        <w:rPr>
          <w:rFonts w:hint="eastAsia" w:ascii="仿宋" w:hAnsi="仿宋" w:eastAsia="仿宋" w:cs="仿宋"/>
          <w:color w:val="282426"/>
          <w:sz w:val="32"/>
          <w:szCs w:val="32"/>
        </w:rPr>
      </w:pPr>
      <w:r>
        <w:rPr>
          <w:rFonts w:hint="eastAsia" w:ascii="仿宋" w:hAnsi="仿宋" w:eastAsia="仿宋" w:cs="仿宋"/>
          <w:sz w:val="32"/>
          <w:szCs w:val="32"/>
        </w:rPr>
        <mc:AlternateContent>
          <mc:Choice Requires="wps">
            <w:drawing>
              <wp:anchor distT="0" distB="0" distL="114300" distR="114300" simplePos="0" relativeHeight="251659264" behindDoc="0" locked="0" layoutInCell="1" allowOverlap="1">
                <wp:simplePos x="0" y="0"/>
                <wp:positionH relativeFrom="page">
                  <wp:posOffset>5573395</wp:posOffset>
                </wp:positionH>
                <wp:positionV relativeFrom="paragraph">
                  <wp:posOffset>325755</wp:posOffset>
                </wp:positionV>
                <wp:extent cx="1038225" cy="3273425"/>
                <wp:effectExtent l="5080" t="4445" r="4445" b="17780"/>
                <wp:wrapNone/>
                <wp:docPr id="45" name="文本框 45"/>
                <wp:cNvGraphicFramePr/>
                <a:graphic xmlns:a="http://schemas.openxmlformats.org/drawingml/2006/main">
                  <a:graphicData uri="http://schemas.microsoft.com/office/word/2010/wordprocessingShape">
                    <wps:wsp>
                      <wps:cNvSpPr txBox="1"/>
                      <wps:spPr>
                        <a:xfrm>
                          <a:off x="5123180" y="3785235"/>
                          <a:ext cx="743585" cy="3282950"/>
                        </a:xfrm>
                        <a:prstGeom prst="rect">
                          <a:avLst/>
                        </a:prstGeom>
                        <a:noFill/>
                        <a:ln w="6350" cap="flat" cmpd="sng">
                          <a:solidFill>
                            <a:srgbClr val="231F20"/>
                          </a:solidFill>
                          <a:prstDash val="solid"/>
                          <a:miter/>
                          <a:headEnd type="none" w="med" len="med"/>
                          <a:tailEnd type="none" w="med" len="med"/>
                        </a:ln>
                        <a:effectLst/>
                      </wps:spPr>
                      <wps:txbx>
                        <w:txbxContent>
                          <w:p>
                            <w:pPr>
                              <w:spacing w:before="74" w:line="218" w:lineRule="auto"/>
                              <w:ind w:right="267"/>
                              <w:jc w:val="left"/>
                              <w:rPr>
                                <w:rFonts w:hint="eastAsia"/>
                                <w:sz w:val="18"/>
                                <w:lang w:val="en-US" w:eastAsia="zh-CN"/>
                              </w:rPr>
                            </w:pPr>
                            <w:r>
                              <w:rPr>
                                <w:rFonts w:hint="eastAsia"/>
                                <w:sz w:val="18"/>
                                <w:lang w:val="en-US" w:eastAsia="zh-CN"/>
                              </w:rPr>
                              <w:t>专业选修课</w:t>
                            </w:r>
                          </w:p>
                          <w:p>
                            <w:pPr>
                              <w:numPr>
                                <w:ilvl w:val="0"/>
                                <w:numId w:val="0"/>
                              </w:numPr>
                              <w:spacing w:before="74" w:line="218" w:lineRule="auto"/>
                              <w:ind w:right="267" w:rightChars="0"/>
                              <w:jc w:val="left"/>
                              <w:rPr>
                                <w:rFonts w:hint="eastAsia"/>
                                <w:sz w:val="18"/>
                                <w:lang w:val="en-US" w:eastAsia="zh-CN"/>
                              </w:rPr>
                            </w:pPr>
                            <w:r>
                              <w:rPr>
                                <w:rFonts w:hint="eastAsia"/>
                                <w:sz w:val="18"/>
                                <w:lang w:val="en-US" w:eastAsia="zh-CN"/>
                              </w:rPr>
                              <w:t>1.老年中医养身保健</w:t>
                            </w:r>
                          </w:p>
                          <w:p>
                            <w:pPr>
                              <w:numPr>
                                <w:ilvl w:val="0"/>
                                <w:numId w:val="0"/>
                              </w:numPr>
                              <w:spacing w:before="74" w:line="218" w:lineRule="auto"/>
                              <w:ind w:right="267" w:rightChars="0"/>
                              <w:jc w:val="left"/>
                              <w:rPr>
                                <w:rFonts w:hint="default"/>
                                <w:sz w:val="18"/>
                                <w:lang w:val="en-US" w:eastAsia="zh-CN"/>
                              </w:rPr>
                            </w:pPr>
                            <w:r>
                              <w:rPr>
                                <w:rFonts w:hint="eastAsia"/>
                                <w:sz w:val="18"/>
                                <w:lang w:val="en-US" w:eastAsia="zh-CN"/>
                              </w:rPr>
                              <w:t>2.</w:t>
                            </w:r>
                            <w:r>
                              <w:rPr>
                                <w:rFonts w:hint="default"/>
                                <w:sz w:val="18"/>
                                <w:lang w:val="en-US" w:eastAsia="zh-CN"/>
                              </w:rPr>
                              <w:t>老年运动保健</w:t>
                            </w:r>
                          </w:p>
                          <w:p>
                            <w:pPr>
                              <w:numPr>
                                <w:ilvl w:val="0"/>
                                <w:numId w:val="0"/>
                              </w:numPr>
                              <w:spacing w:before="74" w:line="218" w:lineRule="auto"/>
                              <w:ind w:right="267" w:rightChars="0"/>
                              <w:jc w:val="left"/>
                              <w:rPr>
                                <w:rFonts w:hint="default"/>
                                <w:sz w:val="18"/>
                                <w:lang w:val="en-US" w:eastAsia="zh-CN"/>
                              </w:rPr>
                            </w:pPr>
                            <w:r>
                              <w:rPr>
                                <w:rFonts w:hint="eastAsia"/>
                                <w:sz w:val="18"/>
                                <w:lang w:val="en-US" w:eastAsia="zh-CN"/>
                              </w:rPr>
                              <w:t>3.</w:t>
                            </w:r>
                            <w:r>
                              <w:rPr>
                                <w:rFonts w:hint="default"/>
                                <w:sz w:val="18"/>
                                <w:lang w:val="en-US" w:eastAsia="zh-CN"/>
                              </w:rPr>
                              <w:t>老年营养保健</w:t>
                            </w:r>
                          </w:p>
                          <w:p>
                            <w:pPr>
                              <w:numPr>
                                <w:ilvl w:val="0"/>
                                <w:numId w:val="0"/>
                              </w:numPr>
                              <w:spacing w:before="74" w:line="218" w:lineRule="auto"/>
                              <w:ind w:right="267" w:rightChars="0"/>
                              <w:jc w:val="left"/>
                              <w:rPr>
                                <w:rFonts w:hint="default"/>
                                <w:sz w:val="18"/>
                                <w:lang w:val="en-US" w:eastAsia="zh-CN"/>
                              </w:rPr>
                            </w:pPr>
                            <w:r>
                              <w:rPr>
                                <w:rFonts w:hint="eastAsia"/>
                                <w:sz w:val="18"/>
                                <w:lang w:val="en-US" w:eastAsia="zh-CN"/>
                              </w:rPr>
                              <w:t>4.</w:t>
                            </w:r>
                            <w:r>
                              <w:rPr>
                                <w:rFonts w:hint="default"/>
                                <w:sz w:val="18"/>
                                <w:lang w:val="en-US" w:eastAsia="zh-CN"/>
                              </w:rPr>
                              <w:t>老年理财</w:t>
                            </w:r>
                          </w:p>
                          <w:p>
                            <w:pPr>
                              <w:numPr>
                                <w:ilvl w:val="0"/>
                                <w:numId w:val="0"/>
                              </w:numPr>
                              <w:spacing w:before="74" w:line="218" w:lineRule="auto"/>
                              <w:ind w:right="267" w:rightChars="0"/>
                              <w:jc w:val="left"/>
                              <w:rPr>
                                <w:rFonts w:hint="default"/>
                                <w:sz w:val="18"/>
                                <w:lang w:val="en-US" w:eastAsia="zh-CN"/>
                              </w:rPr>
                            </w:pPr>
                          </w:p>
                        </w:txbxContent>
                      </wps:txbx>
                      <wps:bodyPr lIns="0" tIns="0" rIns="0" bIns="0" upright="1"/>
                    </wps:wsp>
                  </a:graphicData>
                </a:graphic>
              </wp:anchor>
            </w:drawing>
          </mc:Choice>
          <mc:Fallback>
            <w:pict>
              <v:shape id="_x0000_s1026" o:spid="_x0000_s1026" o:spt="202" type="#_x0000_t202" style="position:absolute;left:0pt;margin-left:438.85pt;margin-top:25.65pt;height:257.75pt;width:81.75pt;mso-position-horizontal-relative:page;z-index:251659264;mso-width-relative:page;mso-height-relative:page;" filled="f" stroked="t" coordsize="21600,21600" o:gfxdata="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E47N4doAAAALAQAADwAAAAAAAAABACAAAAAiAAAAZHJzL2Rvd25yZXYueG1sUEsBAhQA&#10;FAAAAAgAh07iQM1UKmcpAgAATQQAAA4AAAAAAAAAAQAgAAAAKQEAAGRycy9lMm9Eb2MueG1sUEsF&#10;BgAAAAAGAAYAWQEAAMQFAAAAAA==&#10;">
                <v:fill on="f" focussize="0,0"/>
                <v:stroke weight="0.5pt" color="#231F20" joinstyle="miter"/>
                <v:imagedata o:title=""/>
                <o:lock v:ext="edit" aspectratio="f"/>
                <v:textbox inset="0mm,0mm,0mm,0mm">
                  <w:txbxContent>
                    <w:p>
                      <w:pPr>
                        <w:spacing w:before="74" w:line="218" w:lineRule="auto"/>
                        <w:ind w:right="267"/>
                        <w:jc w:val="left"/>
                        <w:rPr>
                          <w:rFonts w:hint="eastAsia"/>
                          <w:sz w:val="18"/>
                          <w:lang w:val="en-US" w:eastAsia="zh-CN"/>
                        </w:rPr>
                      </w:pPr>
                      <w:r>
                        <w:rPr>
                          <w:rFonts w:hint="eastAsia"/>
                          <w:sz w:val="18"/>
                          <w:lang w:val="en-US" w:eastAsia="zh-CN"/>
                        </w:rPr>
                        <w:t>专业选修课</w:t>
                      </w:r>
                    </w:p>
                    <w:p>
                      <w:pPr>
                        <w:numPr>
                          <w:ilvl w:val="0"/>
                          <w:numId w:val="0"/>
                        </w:numPr>
                        <w:spacing w:before="74" w:line="218" w:lineRule="auto"/>
                        <w:ind w:right="267" w:rightChars="0"/>
                        <w:jc w:val="left"/>
                        <w:rPr>
                          <w:rFonts w:hint="eastAsia"/>
                          <w:sz w:val="18"/>
                          <w:lang w:val="en-US" w:eastAsia="zh-CN"/>
                        </w:rPr>
                      </w:pPr>
                      <w:r>
                        <w:rPr>
                          <w:rFonts w:hint="eastAsia"/>
                          <w:sz w:val="18"/>
                          <w:lang w:val="en-US" w:eastAsia="zh-CN"/>
                        </w:rPr>
                        <w:t>1.老年中医养身保健</w:t>
                      </w:r>
                    </w:p>
                    <w:p>
                      <w:pPr>
                        <w:numPr>
                          <w:ilvl w:val="0"/>
                          <w:numId w:val="0"/>
                        </w:numPr>
                        <w:spacing w:before="74" w:line="218" w:lineRule="auto"/>
                        <w:ind w:right="267" w:rightChars="0"/>
                        <w:jc w:val="left"/>
                        <w:rPr>
                          <w:rFonts w:hint="default"/>
                          <w:sz w:val="18"/>
                          <w:lang w:val="en-US" w:eastAsia="zh-CN"/>
                        </w:rPr>
                      </w:pPr>
                      <w:r>
                        <w:rPr>
                          <w:rFonts w:hint="eastAsia"/>
                          <w:sz w:val="18"/>
                          <w:lang w:val="en-US" w:eastAsia="zh-CN"/>
                        </w:rPr>
                        <w:t>2.</w:t>
                      </w:r>
                      <w:r>
                        <w:rPr>
                          <w:rFonts w:hint="default"/>
                          <w:sz w:val="18"/>
                          <w:lang w:val="en-US" w:eastAsia="zh-CN"/>
                        </w:rPr>
                        <w:t>老年运动保健</w:t>
                      </w:r>
                    </w:p>
                    <w:p>
                      <w:pPr>
                        <w:numPr>
                          <w:ilvl w:val="0"/>
                          <w:numId w:val="0"/>
                        </w:numPr>
                        <w:spacing w:before="74" w:line="218" w:lineRule="auto"/>
                        <w:ind w:right="267" w:rightChars="0"/>
                        <w:jc w:val="left"/>
                        <w:rPr>
                          <w:rFonts w:hint="default"/>
                          <w:sz w:val="18"/>
                          <w:lang w:val="en-US" w:eastAsia="zh-CN"/>
                        </w:rPr>
                      </w:pPr>
                      <w:r>
                        <w:rPr>
                          <w:rFonts w:hint="eastAsia"/>
                          <w:sz w:val="18"/>
                          <w:lang w:val="en-US" w:eastAsia="zh-CN"/>
                        </w:rPr>
                        <w:t>3.</w:t>
                      </w:r>
                      <w:r>
                        <w:rPr>
                          <w:rFonts w:hint="default"/>
                          <w:sz w:val="18"/>
                          <w:lang w:val="en-US" w:eastAsia="zh-CN"/>
                        </w:rPr>
                        <w:t>老年营养保健</w:t>
                      </w:r>
                    </w:p>
                    <w:p>
                      <w:pPr>
                        <w:numPr>
                          <w:ilvl w:val="0"/>
                          <w:numId w:val="0"/>
                        </w:numPr>
                        <w:spacing w:before="74" w:line="218" w:lineRule="auto"/>
                        <w:ind w:right="267" w:rightChars="0"/>
                        <w:jc w:val="left"/>
                        <w:rPr>
                          <w:rFonts w:hint="default"/>
                          <w:sz w:val="18"/>
                          <w:lang w:val="en-US" w:eastAsia="zh-CN"/>
                        </w:rPr>
                      </w:pPr>
                      <w:r>
                        <w:rPr>
                          <w:rFonts w:hint="eastAsia"/>
                          <w:sz w:val="18"/>
                          <w:lang w:val="en-US" w:eastAsia="zh-CN"/>
                        </w:rPr>
                        <w:t>4.</w:t>
                      </w:r>
                      <w:r>
                        <w:rPr>
                          <w:rFonts w:hint="default"/>
                          <w:sz w:val="18"/>
                          <w:lang w:val="en-US" w:eastAsia="zh-CN"/>
                        </w:rPr>
                        <w:t>老年理财</w:t>
                      </w:r>
                    </w:p>
                    <w:p>
                      <w:pPr>
                        <w:numPr>
                          <w:ilvl w:val="0"/>
                          <w:numId w:val="0"/>
                        </w:numPr>
                        <w:spacing w:before="74" w:line="218" w:lineRule="auto"/>
                        <w:ind w:right="267" w:rightChars="0"/>
                        <w:jc w:val="left"/>
                        <w:rPr>
                          <w:rFonts w:hint="default"/>
                          <w:sz w:val="18"/>
                          <w:lang w:val="en-US" w:eastAsia="zh-CN"/>
                        </w:rPr>
                      </w:pP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1312" behindDoc="0" locked="0" layoutInCell="1" allowOverlap="1">
                <wp:simplePos x="0" y="0"/>
                <wp:positionH relativeFrom="page">
                  <wp:posOffset>3778885</wp:posOffset>
                </wp:positionH>
                <wp:positionV relativeFrom="paragraph">
                  <wp:posOffset>247650</wp:posOffset>
                </wp:positionV>
                <wp:extent cx="1625600" cy="1191895"/>
                <wp:effectExtent l="4445" t="5080" r="8255" b="22225"/>
                <wp:wrapNone/>
                <wp:docPr id="49" name="文本框 49"/>
                <wp:cNvGraphicFramePr/>
                <a:graphic xmlns:a="http://schemas.openxmlformats.org/drawingml/2006/main">
                  <a:graphicData uri="http://schemas.microsoft.com/office/word/2010/wordprocessingShape">
                    <wps:wsp>
                      <wps:cNvSpPr txBox="1"/>
                      <wps:spPr>
                        <a:xfrm>
                          <a:off x="2541905" y="4248785"/>
                          <a:ext cx="771525" cy="1191895"/>
                        </a:xfrm>
                        <a:prstGeom prst="rect">
                          <a:avLst/>
                        </a:prstGeom>
                        <a:noFill/>
                        <a:ln w="6350" cap="flat" cmpd="sng">
                          <a:solidFill>
                            <a:srgbClr val="231F20"/>
                          </a:solidFill>
                          <a:prstDash val="solid"/>
                          <a:miter/>
                          <a:headEnd type="none" w="med" len="med"/>
                          <a:tailEnd type="none" w="med" len="med"/>
                        </a:ln>
                        <a:effectLst/>
                      </wps:spPr>
                      <wps:txbx>
                        <w:txbxContent>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1.老年人活动策划与组织</w:t>
                            </w:r>
                          </w:p>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2.养老机构文书拟写与处理</w:t>
                            </w:r>
                          </w:p>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3.养老机构事务管理</w:t>
                            </w:r>
                          </w:p>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default" w:ascii="Times New Roman" w:hAnsi="Times New Roman" w:eastAsia="宋体" w:cs="宋体"/>
                                <w:b w:val="0"/>
                                <w:kern w:val="2"/>
                                <w:sz w:val="13"/>
                                <w:szCs w:val="18"/>
                                <w:lang w:val="en-US" w:eastAsia="zh-CN" w:bidi="zh-CN"/>
                              </w:rPr>
                            </w:pPr>
                            <w:r>
                              <w:rPr>
                                <w:rFonts w:hint="eastAsia" w:ascii="Times New Roman" w:hAnsi="Times New Roman" w:eastAsia="宋体" w:cs="Times New Roman"/>
                                <w:b w:val="0"/>
                                <w:kern w:val="2"/>
                                <w:sz w:val="18"/>
                                <w:szCs w:val="24"/>
                                <w:lang w:val="en-US" w:eastAsia="zh-CN" w:bidi="ar-SA"/>
                              </w:rPr>
                              <w:t>4.养老机构会议管理</w:t>
                            </w:r>
                          </w:p>
                        </w:txbxContent>
                      </wps:txbx>
                      <wps:bodyPr lIns="0" tIns="0" rIns="0" bIns="0" upright="1"/>
                    </wps:wsp>
                  </a:graphicData>
                </a:graphic>
              </wp:anchor>
            </w:drawing>
          </mc:Choice>
          <mc:Fallback>
            <w:pict>
              <v:shape id="_x0000_s1026" o:spid="_x0000_s1026" o:spt="202" type="#_x0000_t202" style="position:absolute;left:0pt;margin-left:297.55pt;margin-top:19.5pt;height:93.85pt;width:128pt;mso-position-horizontal-relative:page;z-index:251661312;mso-width-relative:page;mso-height-relative:page;" filled="f" stroked="t" coordsize="21600,21600" o:gfxdata="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uNcLvZAAAACgEAAA8AAAAAAAAAAQAgAAAAIgAAAGRycy9kb3ducmV2LnhtbFBLAQIU&#10;ABQAAAAIAIdO4kBz9E5IKwIAAE0EAAAOAAAAAAAAAAEAIAAAACgBAABkcnMvZTJvRG9jLnhtbFBL&#10;BQYAAAAABgAGAFkBAADFBQAAAAA=&#10;">
                <v:fill on="f" focussize="0,0"/>
                <v:stroke weight="0.5pt" color="#231F20" joinstyle="miter"/>
                <v:imagedata o:title=""/>
                <o:lock v:ext="edit" aspectratio="f"/>
                <v:textbox inset="0mm,0mm,0mm,0mm">
                  <w:txbxContent>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1.老年人活动策划与组织</w:t>
                      </w:r>
                    </w:p>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2.养老机构文书拟写与处理</w:t>
                      </w:r>
                    </w:p>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3.养老机构事务管理</w:t>
                      </w:r>
                    </w:p>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400" w:lineRule="exact"/>
                        <w:textAlignment w:val="auto"/>
                        <w:rPr>
                          <w:rFonts w:hint="default" w:ascii="Times New Roman" w:hAnsi="Times New Roman" w:eastAsia="宋体" w:cs="宋体"/>
                          <w:b w:val="0"/>
                          <w:kern w:val="2"/>
                          <w:sz w:val="13"/>
                          <w:szCs w:val="18"/>
                          <w:lang w:val="en-US" w:eastAsia="zh-CN" w:bidi="zh-CN"/>
                        </w:rPr>
                      </w:pPr>
                      <w:r>
                        <w:rPr>
                          <w:rFonts w:hint="eastAsia" w:ascii="Times New Roman" w:hAnsi="Times New Roman" w:eastAsia="宋体" w:cs="Times New Roman"/>
                          <w:b w:val="0"/>
                          <w:kern w:val="2"/>
                          <w:sz w:val="18"/>
                          <w:szCs w:val="24"/>
                          <w:lang w:val="en-US" w:eastAsia="zh-CN" w:bidi="ar-SA"/>
                        </w:rPr>
                        <w:t>4.养老机构会议管理</w:t>
                      </w: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2336" behindDoc="0" locked="0" layoutInCell="1" allowOverlap="1">
                <wp:simplePos x="0" y="0"/>
                <wp:positionH relativeFrom="page">
                  <wp:posOffset>1929130</wp:posOffset>
                </wp:positionH>
                <wp:positionV relativeFrom="paragraph">
                  <wp:posOffset>256540</wp:posOffset>
                </wp:positionV>
                <wp:extent cx="1599565" cy="1184275"/>
                <wp:effectExtent l="4445" t="4445" r="15240" b="11430"/>
                <wp:wrapNone/>
                <wp:docPr id="22" name="文本框 22"/>
                <wp:cNvGraphicFramePr/>
                <a:graphic xmlns:a="http://schemas.openxmlformats.org/drawingml/2006/main">
                  <a:graphicData uri="http://schemas.microsoft.com/office/word/2010/wordprocessingShape">
                    <wps:wsp>
                      <wps:cNvSpPr txBox="1"/>
                      <wps:spPr>
                        <a:xfrm>
                          <a:off x="1668780" y="4248785"/>
                          <a:ext cx="1599565" cy="1184275"/>
                        </a:xfrm>
                        <a:prstGeom prst="rect">
                          <a:avLst/>
                        </a:prstGeom>
                        <a:noFill/>
                        <a:ln w="6350" cap="flat" cmpd="sng">
                          <a:solidFill>
                            <a:srgbClr val="231F20"/>
                          </a:solidFill>
                          <a:prstDash val="solid"/>
                          <a:miter/>
                          <a:headEnd type="none" w="med" len="med"/>
                          <a:tailEnd type="none" w="med" len="med"/>
                        </a:ln>
                        <a:effectLst/>
                      </wps:spPr>
                      <wps:txbx>
                        <w:txbxContent>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30" w:lineRule="atLeast"/>
                              <w:ind w:right="0" w:rightChars="0"/>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1.</w:t>
                            </w:r>
                            <w:r>
                              <w:rPr>
                                <w:rFonts w:hint="eastAsia" w:eastAsia="宋体" w:cs="Times New Roman"/>
                                <w:b w:val="0"/>
                                <w:kern w:val="2"/>
                                <w:sz w:val="18"/>
                                <w:szCs w:val="24"/>
                                <w:lang w:val="en-US" w:eastAsia="zh-CN" w:bidi="ar-SA"/>
                              </w:rPr>
                              <w:t>老年人生活照料</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30" w:lineRule="atLeast"/>
                              <w:ind w:leftChars="0" w:right="0" w:rightChars="0"/>
                              <w:rPr>
                                <w:rFonts w:hint="eastAsia" w:ascii="Times New Roman" w:hAnsi="Times New Roman" w:eastAsia="宋体" w:cs="Times New Roman"/>
                                <w:b w:val="0"/>
                                <w:kern w:val="2"/>
                                <w:sz w:val="18"/>
                                <w:szCs w:val="24"/>
                                <w:lang w:val="en-US" w:eastAsia="zh-CN" w:bidi="ar-SA"/>
                              </w:rPr>
                            </w:pPr>
                            <w:r>
                              <w:rPr>
                                <w:rFonts w:hint="eastAsia" w:eastAsia="宋体" w:cs="Times New Roman"/>
                                <w:b w:val="0"/>
                                <w:kern w:val="2"/>
                                <w:sz w:val="18"/>
                                <w:szCs w:val="24"/>
                                <w:lang w:val="en-US" w:eastAsia="zh-CN" w:bidi="ar-SA"/>
                              </w:rPr>
                              <w:t>2</w:t>
                            </w:r>
                            <w:r>
                              <w:rPr>
                                <w:rFonts w:hint="eastAsia" w:ascii="Times New Roman" w:hAnsi="Times New Roman" w:eastAsia="宋体" w:cs="Times New Roman"/>
                                <w:b w:val="0"/>
                                <w:kern w:val="2"/>
                                <w:sz w:val="18"/>
                                <w:szCs w:val="24"/>
                                <w:lang w:val="en-US" w:eastAsia="zh-CN" w:bidi="ar-SA"/>
                              </w:rPr>
                              <w:t>.老年</w:t>
                            </w:r>
                            <w:r>
                              <w:rPr>
                                <w:rFonts w:hint="eastAsia" w:eastAsia="宋体" w:cs="Times New Roman"/>
                                <w:b w:val="0"/>
                                <w:kern w:val="2"/>
                                <w:sz w:val="18"/>
                                <w:szCs w:val="24"/>
                                <w:lang w:val="en-US" w:eastAsia="zh-CN" w:bidi="ar-SA"/>
                              </w:rPr>
                              <w:t>技术护理</w:t>
                            </w:r>
                          </w:p>
                          <w:p>
                            <w:pPr>
                              <w:numPr>
                                <w:ilvl w:val="0"/>
                                <w:numId w:val="0"/>
                              </w:numPr>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4.</w:t>
                            </w:r>
                            <w:r>
                              <w:rPr>
                                <w:rFonts w:hint="eastAsia" w:ascii="Times New Roman" w:hAnsi="Times New Roman" w:cs="Times New Roman"/>
                                <w:b w:val="0"/>
                                <w:kern w:val="2"/>
                                <w:sz w:val="18"/>
                                <w:szCs w:val="24"/>
                                <w:lang w:val="en-US" w:eastAsia="zh-CN" w:bidi="ar-SA"/>
                              </w:rPr>
                              <w:t>老年人康复护理</w:t>
                            </w:r>
                          </w:p>
                          <w:p>
                            <w:pPr>
                              <w:numPr>
                                <w:ilvl w:val="0"/>
                                <w:numId w:val="0"/>
                              </w:numPr>
                              <w:rPr>
                                <w:rFonts w:hint="default"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5.老年人营养保健</w:t>
                            </w:r>
                          </w:p>
                          <w:p>
                            <w:pPr>
                              <w:numPr>
                                <w:ilvl w:val="0"/>
                                <w:numId w:val="0"/>
                              </w:numPr>
                              <w:spacing w:before="74" w:line="218" w:lineRule="auto"/>
                              <w:ind w:right="267" w:rightChars="0"/>
                              <w:jc w:val="left"/>
                              <w:rPr>
                                <w:rFonts w:hint="eastAsia"/>
                                <w:sz w:val="18"/>
                                <w:lang w:val="en-US" w:eastAsia="zh-CN"/>
                              </w:rPr>
                            </w:pPr>
                          </w:p>
                        </w:txbxContent>
                      </wps:txbx>
                      <wps:bodyPr lIns="0" tIns="0" rIns="0" bIns="0" upright="1"/>
                    </wps:wsp>
                  </a:graphicData>
                </a:graphic>
              </wp:anchor>
            </w:drawing>
          </mc:Choice>
          <mc:Fallback>
            <w:pict>
              <v:shape id="_x0000_s1026" o:spid="_x0000_s1026" o:spt="202" type="#_x0000_t202" style="position:absolute;left:0pt;margin-left:151.9pt;margin-top:20.2pt;height:93.25pt;width:125.95pt;mso-position-horizontal-relative:page;z-index:251662336;mso-width-relative:page;mso-height-relative:page;" filled="f" stroked="t" coordsize="21600,21600" o:gfxdata="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9j68k2gAAAAoBAAAPAAAAAAAAAAEAIAAAACIAAABkcnMvZG93bnJldi54bWxQSwEC&#10;FAAUAAAACACHTuJAMr8Z9ysCAABOBAAADgAAAAAAAAABACAAAAApAQAAZHJzL2Uyb0RvYy54bWxQ&#10;SwUGAAAAAAYABgBZAQAAxgUAAAAA&#10;">
                <v:fill on="f" focussize="0,0"/>
                <v:stroke weight="0.5pt" color="#231F20" joinstyle="miter"/>
                <v:imagedata o:title=""/>
                <o:lock v:ext="edit" aspectratio="f"/>
                <v:textbox inset="0mm,0mm,0mm,0mm">
                  <w:txbxContent>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30" w:lineRule="atLeast"/>
                        <w:ind w:right="0" w:rightChars="0"/>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1.</w:t>
                      </w:r>
                      <w:r>
                        <w:rPr>
                          <w:rFonts w:hint="eastAsia" w:eastAsia="宋体" w:cs="Times New Roman"/>
                          <w:b w:val="0"/>
                          <w:kern w:val="2"/>
                          <w:sz w:val="18"/>
                          <w:szCs w:val="24"/>
                          <w:lang w:val="en-US" w:eastAsia="zh-CN" w:bidi="ar-SA"/>
                        </w:rPr>
                        <w:t>老年人生活照料</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30" w:lineRule="atLeast"/>
                        <w:ind w:leftChars="0" w:right="0" w:rightChars="0"/>
                        <w:rPr>
                          <w:rFonts w:hint="eastAsia" w:ascii="Times New Roman" w:hAnsi="Times New Roman" w:eastAsia="宋体" w:cs="Times New Roman"/>
                          <w:b w:val="0"/>
                          <w:kern w:val="2"/>
                          <w:sz w:val="18"/>
                          <w:szCs w:val="24"/>
                          <w:lang w:val="en-US" w:eastAsia="zh-CN" w:bidi="ar-SA"/>
                        </w:rPr>
                      </w:pPr>
                      <w:r>
                        <w:rPr>
                          <w:rFonts w:hint="eastAsia" w:eastAsia="宋体" w:cs="Times New Roman"/>
                          <w:b w:val="0"/>
                          <w:kern w:val="2"/>
                          <w:sz w:val="18"/>
                          <w:szCs w:val="24"/>
                          <w:lang w:val="en-US" w:eastAsia="zh-CN" w:bidi="ar-SA"/>
                        </w:rPr>
                        <w:t>2</w:t>
                      </w:r>
                      <w:r>
                        <w:rPr>
                          <w:rFonts w:hint="eastAsia" w:ascii="Times New Roman" w:hAnsi="Times New Roman" w:eastAsia="宋体" w:cs="Times New Roman"/>
                          <w:b w:val="0"/>
                          <w:kern w:val="2"/>
                          <w:sz w:val="18"/>
                          <w:szCs w:val="24"/>
                          <w:lang w:val="en-US" w:eastAsia="zh-CN" w:bidi="ar-SA"/>
                        </w:rPr>
                        <w:t>.老年</w:t>
                      </w:r>
                      <w:r>
                        <w:rPr>
                          <w:rFonts w:hint="eastAsia" w:eastAsia="宋体" w:cs="Times New Roman"/>
                          <w:b w:val="0"/>
                          <w:kern w:val="2"/>
                          <w:sz w:val="18"/>
                          <w:szCs w:val="24"/>
                          <w:lang w:val="en-US" w:eastAsia="zh-CN" w:bidi="ar-SA"/>
                        </w:rPr>
                        <w:t>技术护理</w:t>
                      </w:r>
                    </w:p>
                    <w:p>
                      <w:pPr>
                        <w:numPr>
                          <w:ilvl w:val="0"/>
                          <w:numId w:val="0"/>
                        </w:numPr>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4.</w:t>
                      </w:r>
                      <w:r>
                        <w:rPr>
                          <w:rFonts w:hint="eastAsia" w:ascii="Times New Roman" w:hAnsi="Times New Roman" w:cs="Times New Roman"/>
                          <w:b w:val="0"/>
                          <w:kern w:val="2"/>
                          <w:sz w:val="18"/>
                          <w:szCs w:val="24"/>
                          <w:lang w:val="en-US" w:eastAsia="zh-CN" w:bidi="ar-SA"/>
                        </w:rPr>
                        <w:t>老年人康复护理</w:t>
                      </w:r>
                    </w:p>
                    <w:p>
                      <w:pPr>
                        <w:numPr>
                          <w:ilvl w:val="0"/>
                          <w:numId w:val="0"/>
                        </w:numPr>
                        <w:rPr>
                          <w:rFonts w:hint="default"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5.老年人营养保健</w:t>
                      </w:r>
                    </w:p>
                    <w:p>
                      <w:pPr>
                        <w:numPr>
                          <w:ilvl w:val="0"/>
                          <w:numId w:val="0"/>
                        </w:numPr>
                        <w:spacing w:before="74" w:line="218" w:lineRule="auto"/>
                        <w:ind w:right="267" w:rightChars="0"/>
                        <w:jc w:val="left"/>
                        <w:rPr>
                          <w:rFonts w:hint="eastAsia"/>
                          <w:sz w:val="18"/>
                          <w:lang w:val="en-US" w:eastAsia="zh-CN"/>
                        </w:rPr>
                      </w:pPr>
                    </w:p>
                  </w:txbxContent>
                </v:textbox>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07" w:leftChars="0"/>
        <w:jc w:val="left"/>
        <w:textAlignment w:val="auto"/>
        <w:rPr>
          <w:rFonts w:hint="eastAsia" w:ascii="仿宋" w:hAnsi="仿宋" w:eastAsia="仿宋" w:cs="仿宋"/>
          <w:color w:val="979595"/>
          <w:w w:val="105"/>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Cs/>
          <w:sz w:val="32"/>
          <w:szCs w:val="32"/>
          <w:lang w:val="en-US" w:eastAsia="zh-CN"/>
        </w:rPr>
      </w:pPr>
    </w:p>
    <w:p>
      <w:pPr>
        <w:keepNext w:val="0"/>
        <w:keepLines w:val="0"/>
        <w:pageBreakBefore w:val="0"/>
        <w:widowControl w:val="0"/>
        <w:numPr>
          <w:ilvl w:val="0"/>
          <w:numId w:val="0"/>
        </w:numPr>
        <w:tabs>
          <w:tab w:val="left" w:pos="5536"/>
        </w:tabs>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Cs/>
          <w:sz w:val="32"/>
          <w:szCs w:val="32"/>
          <w:lang w:val="en-US" w:eastAsia="zh-CN"/>
        </w:rPr>
      </w:pPr>
      <w:r>
        <w:rPr>
          <w:rFonts w:hint="eastAsia" w:ascii="仿宋" w:hAnsi="仿宋" w:eastAsia="仿宋" w:cs="仿宋"/>
          <w:sz w:val="32"/>
          <w:szCs w:val="32"/>
        </w:rPr>
        <mc:AlternateContent>
          <mc:Choice Requires="wps">
            <w:drawing>
              <wp:anchor distT="0" distB="0" distL="114300" distR="114300" simplePos="0" relativeHeight="251663360" behindDoc="0" locked="0" layoutInCell="1" allowOverlap="1">
                <wp:simplePos x="0" y="0"/>
                <wp:positionH relativeFrom="column">
                  <wp:posOffset>1195070</wp:posOffset>
                </wp:positionH>
                <wp:positionV relativeFrom="paragraph">
                  <wp:posOffset>332105</wp:posOffset>
                </wp:positionV>
                <wp:extent cx="635" cy="168275"/>
                <wp:effectExtent l="48895" t="0" r="64770" b="3175"/>
                <wp:wrapNone/>
                <wp:docPr id="47" name="直接连接符 47"/>
                <wp:cNvGraphicFramePr/>
                <a:graphic xmlns:a="http://schemas.openxmlformats.org/drawingml/2006/main">
                  <a:graphicData uri="http://schemas.microsoft.com/office/word/2010/wordprocessingShape">
                    <wps:wsp>
                      <wps:cNvCnPr/>
                      <wps:spPr>
                        <a:xfrm flipV="1">
                          <a:off x="0" y="0"/>
                          <a:ext cx="635" cy="16827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y;margin-left:94.1pt;margin-top:26.15pt;height:13.25pt;width:0.05pt;z-index:251663360;mso-width-relative:page;mso-height-relative:page;" filled="f" stroked="t" coordsize="21600,21600" o:gfxdata="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ZvtrnWAAAACQEAAA8AAAAAAAAAAQAgAAAAIgAAAGRycy9k&#10;b3ducmV2LnhtbFBLAQIUABQAAAAIAIdO4kC/TPI0BAIAAPIDAAAOAAAAAAAAAAEAIAAAACUBAABk&#10;cnMvZTJvRG9jLnhtbFBLBQYAAAAABgAGAFkBAACbBQAAAAA=&#10;">
                <v:fill on="f" focussize="0,0"/>
                <v:stroke color="#000000" joinstyle="round" endarrow="open"/>
                <v:imagedata o:title=""/>
                <o:lock v:ext="edit" aspectratio="f"/>
              </v:line>
            </w:pict>
          </mc:Fallback>
        </mc:AlternateContent>
      </w:r>
      <w:r>
        <w:rPr>
          <w:rFonts w:hint="eastAsia" w:ascii="仿宋" w:hAnsi="仿宋" w:eastAsia="仿宋" w:cs="仿宋"/>
          <w:sz w:val="32"/>
          <w:szCs w:val="32"/>
        </w:rPr>
        <mc:AlternateContent>
          <mc:Choice Requires="wps">
            <w:drawing>
              <wp:anchor distT="0" distB="0" distL="114300" distR="114300" simplePos="0" relativeHeight="251666432" behindDoc="0" locked="0" layoutInCell="1" allowOverlap="1">
                <wp:simplePos x="0" y="0"/>
                <wp:positionH relativeFrom="column">
                  <wp:posOffset>3647440</wp:posOffset>
                </wp:positionH>
                <wp:positionV relativeFrom="paragraph">
                  <wp:posOffset>342265</wp:posOffset>
                </wp:positionV>
                <wp:extent cx="6985" cy="189865"/>
                <wp:effectExtent l="45720" t="0" r="61595" b="635"/>
                <wp:wrapNone/>
                <wp:docPr id="51" name="直接连接符 51"/>
                <wp:cNvGraphicFramePr/>
                <a:graphic xmlns:a="http://schemas.openxmlformats.org/drawingml/2006/main">
                  <a:graphicData uri="http://schemas.microsoft.com/office/word/2010/wordprocessingShape">
                    <wps:wsp>
                      <wps:cNvCnPr/>
                      <wps:spPr>
                        <a:xfrm flipH="1" flipV="1">
                          <a:off x="0" y="0"/>
                          <a:ext cx="6985" cy="18986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x y;margin-left:287.2pt;margin-top:26.95pt;height:14.95pt;width:0.55pt;z-index:251666432;mso-width-relative:page;mso-height-relative:page;" filled="f" stroked="t" coordsize="21600,21600" o:gfxdata="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veDoB2gAAAAkBAAAPAAAAAAAAAAEAIAAAACIA&#10;AABkcnMvZG93bnJldi54bWxQSwECFAAUAAAACACHTuJAmyaM0gcCAAD9AwAADgAAAAAAAAABACAA&#10;AAApAQAAZHJzL2Uyb0RvYy54bWxQSwUGAAAAAAYABgBZAQAAogUAAAAA&#10;">
                <v:fill on="f" focussize="0,0"/>
                <v:stroke color="#000000" joinstyle="round" endarrow="open"/>
                <v:imagedata o:title=""/>
                <o:lock v:ext="edit" aspectratio="f"/>
              </v:line>
            </w:pict>
          </mc:Fallback>
        </mc:AlternateContent>
      </w:r>
    </w:p>
    <w:p>
      <w:pPr>
        <w:pStyle w:val="19"/>
        <w:pageBreakBefore w:val="0"/>
        <w:kinsoku/>
        <w:wordWrap/>
        <w:topLinePunct w:val="0"/>
        <w:bidi w:val="0"/>
        <w:spacing w:line="560" w:lineRule="exact"/>
        <w:jc w:val="left"/>
        <w:rPr>
          <w:rFonts w:hint="eastAsia" w:ascii="仿宋" w:hAnsi="仿宋" w:eastAsia="仿宋" w:cs="仿宋"/>
          <w:bCs/>
          <w:sz w:val="32"/>
          <w:szCs w:val="32"/>
          <w:lang w:val="en-US" w:eastAsia="zh-CN"/>
        </w:rPr>
      </w:pPr>
      <w:r>
        <w:rPr>
          <w:rFonts w:hint="eastAsia" w:ascii="仿宋" w:hAnsi="仿宋" w:eastAsia="仿宋" w:cs="仿宋"/>
          <w:sz w:val="32"/>
          <w:szCs w:val="32"/>
        </w:rPr>
        <mc:AlternateContent>
          <mc:Choice Requires="wps">
            <w:drawing>
              <wp:anchor distT="0" distB="0" distL="114300" distR="114300" simplePos="0" relativeHeight="251677696" behindDoc="0" locked="0" layoutInCell="1" allowOverlap="1">
                <wp:simplePos x="0" y="0"/>
                <wp:positionH relativeFrom="column">
                  <wp:posOffset>3124200</wp:posOffset>
                </wp:positionH>
                <wp:positionV relativeFrom="paragraph">
                  <wp:posOffset>259080</wp:posOffset>
                </wp:positionV>
                <wp:extent cx="6985" cy="189865"/>
                <wp:effectExtent l="45720" t="0" r="61595" b="635"/>
                <wp:wrapNone/>
                <wp:docPr id="52" name="直接连接符 52"/>
                <wp:cNvGraphicFramePr/>
                <a:graphic xmlns:a="http://schemas.openxmlformats.org/drawingml/2006/main">
                  <a:graphicData uri="http://schemas.microsoft.com/office/word/2010/wordprocessingShape">
                    <wps:wsp>
                      <wps:cNvCnPr/>
                      <wps:spPr>
                        <a:xfrm flipH="1" flipV="1">
                          <a:off x="0" y="0"/>
                          <a:ext cx="6985" cy="18986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x y;margin-left:246pt;margin-top:20.4pt;height:14.95pt;width:0.55pt;z-index:251677696;mso-width-relative:page;mso-height-relative:page;" filled="f" stroked="t" coordsize="21600,21600" o:gfxdata="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cMYWp2QAAAAkBAAAPAAAAAAAAAAEAIAAAACIA&#10;AABkcnMvZG93bnJldi54bWxQSwECFAAUAAAACACHTuJA0MpdbggCAAD9AwAADgAAAAAAAAABACAA&#10;AAAoAQAAZHJzL2Uyb0RvYy54bWxQSwUGAAAAAAYABgBZAQAAogUAAAAA&#10;">
                <v:fill on="f" focussize="0,0"/>
                <v:stroke color="#000000" joinstyle="round" endarrow="open"/>
                <v:imagedata o:title=""/>
                <o:lock v:ext="edit" aspectratio="f"/>
              </v:line>
            </w:pict>
          </mc:Fallback>
        </mc:AlternateContent>
      </w:r>
      <w:r>
        <w:rPr>
          <w:rFonts w:hint="eastAsia" w:ascii="仿宋" w:hAnsi="仿宋" w:eastAsia="仿宋" w:cs="仿宋"/>
          <w:sz w:val="32"/>
          <w:szCs w:val="32"/>
        </w:rPr>
        <mc:AlternateContent>
          <mc:Choice Requires="wps">
            <w:drawing>
              <wp:anchor distT="0" distB="0" distL="114300" distR="114300" simplePos="0" relativeHeight="251678720" behindDoc="0" locked="0" layoutInCell="1" allowOverlap="1">
                <wp:simplePos x="0" y="0"/>
                <wp:positionH relativeFrom="column">
                  <wp:posOffset>1676400</wp:posOffset>
                </wp:positionH>
                <wp:positionV relativeFrom="paragraph">
                  <wp:posOffset>215900</wp:posOffset>
                </wp:positionV>
                <wp:extent cx="635" cy="221615"/>
                <wp:effectExtent l="48895" t="0" r="64770" b="6985"/>
                <wp:wrapNone/>
                <wp:docPr id="46" name="直接连接符 46"/>
                <wp:cNvGraphicFramePr/>
                <a:graphic xmlns:a="http://schemas.openxmlformats.org/drawingml/2006/main">
                  <a:graphicData uri="http://schemas.microsoft.com/office/word/2010/wordprocessingShape">
                    <wps:wsp>
                      <wps:cNvCnPr/>
                      <wps:spPr>
                        <a:xfrm flipV="1">
                          <a:off x="0" y="0"/>
                          <a:ext cx="635" cy="22161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y;margin-left:132pt;margin-top:17pt;height:17.45pt;width:0.05pt;z-index:251678720;mso-width-relative:page;mso-height-relative:page;" filled="f" stroked="t" coordsize="21600,21600" o:gfxdata="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za5yU2AAAAAkBAAAPAAAAAAAAAAEAIAAAACIAAABkcnMv&#10;ZG93bnJldi54bWxQSwECFAAUAAAACACHTuJA5SHprgMCAADyAwAADgAAAAAAAAABACAAAAAnAQAA&#10;ZHJzL2Uyb0RvYy54bWxQSwUGAAAAAAYABgBZAQAAnAUAAAAA&#10;">
                <v:fill on="f" focussize="0,0"/>
                <v:stroke color="#000000" joinstyle="round" endarrow="open"/>
                <v:imagedata o:title=""/>
                <o:lock v:ext="edit" aspectratio="f"/>
              </v:line>
            </w:pict>
          </mc:Fallback>
        </mc:AlternateContent>
      </w:r>
      <w:r>
        <w:rPr>
          <w:rFonts w:hint="eastAsia" w:ascii="仿宋" w:hAnsi="仿宋" w:eastAsia="仿宋" w:cs="仿宋"/>
          <w:sz w:val="32"/>
          <w:szCs w:val="32"/>
        </w:rPr>
        <mc:AlternateContent>
          <mc:Choice Requires="wps">
            <w:drawing>
              <wp:anchor distT="0" distB="0" distL="114300" distR="114300" simplePos="0" relativeHeight="251665408" behindDoc="0" locked="0" layoutInCell="1" allowOverlap="1">
                <wp:simplePos x="0" y="0"/>
                <wp:positionH relativeFrom="column">
                  <wp:posOffset>1168400</wp:posOffset>
                </wp:positionH>
                <wp:positionV relativeFrom="paragraph">
                  <wp:posOffset>193675</wp:posOffset>
                </wp:positionV>
                <wp:extent cx="2527300" cy="635"/>
                <wp:effectExtent l="0" t="0" r="0" b="0"/>
                <wp:wrapNone/>
                <wp:docPr id="48" name="直接连接符 48"/>
                <wp:cNvGraphicFramePr/>
                <a:graphic xmlns:a="http://schemas.openxmlformats.org/drawingml/2006/main">
                  <a:graphicData uri="http://schemas.microsoft.com/office/word/2010/wordprocessingShape">
                    <wps:wsp>
                      <wps:cNvCnPr/>
                      <wps:spPr>
                        <a:xfrm>
                          <a:off x="0" y="0"/>
                          <a:ext cx="2527300"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2pt;margin-top:15.25pt;height:0.05pt;width:199pt;z-index:251665408;mso-width-relative:page;mso-height-relative:page;" filled="f" stroked="t" coordsize="21600,21600" o:gfxdata="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rNt7tYAAAAJAQAADwAAAAAAAAABACAAAAAiAAAAZHJzL2Rvd25yZXYueG1sUEsB&#10;AhQAFAAAAAgAh07iQMjU1Yf3AQAA6AMAAA4AAAAAAAAAAQAgAAAAJQEAAGRycy9lMm9Eb2MueG1s&#10;UEsFBgAAAAAGAAYAWQEAAI4FAAAAAA==&#10;">
                <v:fill on="f" focussize="0,0"/>
                <v:stroke color="#000000" joinstyle="round"/>
                <v:imagedata o:title=""/>
                <o:lock v:ext="edit" aspectratio="f"/>
              </v:line>
            </w:pict>
          </mc:Fallback>
        </mc:AlternateContent>
      </w:r>
    </w:p>
    <w:tbl>
      <w:tblPr>
        <w:tblStyle w:val="11"/>
        <w:tblpPr w:leftFromText="180" w:rightFromText="180" w:vertAnchor="text" w:horzAnchor="page" w:tblpX="3277" w:tblpY="174"/>
        <w:tblOverlap w:val="never"/>
        <w:tblW w:w="0" w:type="auto"/>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240"/>
        <w:gridCol w:w="989"/>
        <w:gridCol w:w="1229"/>
        <w:gridCol w:w="1229"/>
        <w:gridCol w:w="1158"/>
      </w:tblGrid>
      <w:tr>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gridAfter w:val="4"/>
          <w:wAfter w:w="4605" w:type="dxa"/>
          <w:trHeight w:val="242" w:hRule="atLeast"/>
        </w:trPr>
        <w:tc>
          <w:tcPr>
            <w:tcW w:w="240" w:type="dxa"/>
            <w:tcBorders>
              <w:top w:val="nil"/>
              <w:left w:val="nil"/>
            </w:tcBorders>
            <w:noWrap w:val="0"/>
            <w:vAlign w:val="top"/>
          </w:tcPr>
          <w:p>
            <w:pPr>
              <w:pStyle w:val="19"/>
              <w:pageBreakBefore w:val="0"/>
              <w:kinsoku/>
              <w:wordWrap/>
              <w:topLinePunct w:val="0"/>
              <w:bidi w:val="0"/>
              <w:spacing w:line="560" w:lineRule="exact"/>
              <w:jc w:val="left"/>
              <w:rPr>
                <w:rFonts w:hint="eastAsia" w:ascii="仿宋" w:hAnsi="仿宋" w:eastAsia="仿宋" w:cs="仿宋"/>
                <w:sz w:val="32"/>
                <w:szCs w:val="32"/>
              </w:rPr>
            </w:pPr>
            <w:r>
              <w:rPr>
                <w:sz w:val="32"/>
              </w:rPr>
              <mc:AlternateContent>
                <mc:Choice Requires="wps">
                  <w:drawing>
                    <wp:anchor distT="0" distB="0" distL="114300" distR="114300" simplePos="0" relativeHeight="251980800" behindDoc="0" locked="0" layoutInCell="1" allowOverlap="1">
                      <wp:simplePos x="0" y="0"/>
                      <wp:positionH relativeFrom="column">
                        <wp:posOffset>2733675</wp:posOffset>
                      </wp:positionH>
                      <wp:positionV relativeFrom="paragraph">
                        <wp:posOffset>19685</wp:posOffset>
                      </wp:positionV>
                      <wp:extent cx="0" cy="314325"/>
                      <wp:effectExtent l="4445" t="0" r="14605" b="9525"/>
                      <wp:wrapNone/>
                      <wp:docPr id="3" name="直接连接符 3"/>
                      <wp:cNvGraphicFramePr/>
                      <a:graphic xmlns:a="http://schemas.openxmlformats.org/drawingml/2006/main">
                        <a:graphicData uri="http://schemas.microsoft.com/office/word/2010/wordprocessingShape">
                          <wps:wsp>
                            <wps:cNvCnPr/>
                            <wps:spPr>
                              <a:xfrm>
                                <a:off x="4909185" y="4117340"/>
                                <a:ext cx="0" cy="314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15.25pt;margin-top:1.55pt;height:24.75pt;width:0pt;z-index:251980800;mso-width-relative:page;mso-height-relative:page;" filled="f" stroked="t" coordsize="21600,21600" o:gfxdata="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UccvtUAAAAIAQAADwAAAAAAAAABACAAAAAiAAAAZHJzL2Rvd25yZXYueG1sUEsBAhQAFAAAAAgA&#10;h07iQInRH2TvAQAAvAMAAA4AAAAAAAAAAQAgAAAAJAEAAGRycy9lMm9Eb2MueG1sUEsFBgAAAAAG&#10;AAYAWQEAAIUFAAAAAA==&#10;">
                      <v:fill on="f" focussize="0,0"/>
                      <v:stroke weight="0.5pt" color="#000000 [3200]" miterlimit="8" joinstyle="miter"/>
                      <v:imagedata o:title=""/>
                      <o:lock v:ext="edit" aspectratio="f"/>
                    </v:line>
                  </w:pict>
                </mc:Fallback>
              </mc:AlternateContent>
            </w:r>
          </w:p>
        </w:tc>
      </w:tr>
      <w:tr>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2049" w:hRule="atLeast"/>
        </w:trPr>
        <w:tc>
          <w:tcPr>
            <w:tcW w:w="1229" w:type="dxa"/>
            <w:gridSpan w:val="2"/>
            <w:noWrap w:val="0"/>
            <w:textDirection w:val="tbRlV"/>
            <w:vAlign w:val="center"/>
          </w:tcPr>
          <w:p>
            <w:pPr>
              <w:pStyle w:val="19"/>
              <w:pageBreakBefore w:val="0"/>
              <w:kinsoku/>
              <w:wordWrap/>
              <w:topLinePunct w:val="0"/>
              <w:bidi w:val="0"/>
              <w:spacing w:before="32" w:line="560" w:lineRule="exact"/>
              <w:ind w:left="178" w:leftChars="81" w:right="113" w:firstLine="1800" w:firstLineChars="10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cs="Times New Roman"/>
                <w:b w:val="0"/>
                <w:kern w:val="2"/>
                <w:sz w:val="18"/>
                <w:szCs w:val="24"/>
                <w:lang w:val="en-US" w:eastAsia="zh-CN" w:bidi="ar-SA"/>
              </w:rPr>
              <w:t xml:space="preserve"> </w:t>
            </w:r>
            <w:r>
              <w:rPr>
                <w:rFonts w:hint="eastAsia" w:ascii="Times New Roman" w:hAnsi="Times New Roman" w:eastAsia="宋体" w:cs="Times New Roman"/>
                <w:b w:val="0"/>
                <w:kern w:val="2"/>
                <w:sz w:val="18"/>
                <w:szCs w:val="24"/>
                <w:lang w:val="en-US" w:eastAsia="zh-CN" w:bidi="ar-SA"/>
              </w:rPr>
              <w:t>老年人服务伦理与礼仪</w:t>
            </w:r>
            <w:r>
              <w:rPr>
                <w:rFonts w:hint="eastAsia" w:ascii="Times New Roman" w:hAnsi="Times New Roman" w:eastAsia="宋体" w:cs="Times New Roman"/>
                <w:b w:val="0"/>
                <w:kern w:val="2"/>
                <w:sz w:val="18"/>
                <w:szCs w:val="24"/>
                <w:lang w:val="en-US" w:eastAsia="zh-CN" w:bidi="ar-SA"/>
              </w:rPr>
              <mc:AlternateContent>
                <mc:Choice Requires="wps">
                  <w:drawing>
                    <wp:anchor distT="0" distB="0" distL="114300" distR="114300" simplePos="0" relativeHeight="251679744" behindDoc="0" locked="0" layoutInCell="1" allowOverlap="1">
                      <wp:simplePos x="0" y="0"/>
                      <wp:positionH relativeFrom="column">
                        <wp:posOffset>-24130</wp:posOffset>
                      </wp:positionH>
                      <wp:positionV relativeFrom="paragraph">
                        <wp:posOffset>1294765</wp:posOffset>
                      </wp:positionV>
                      <wp:extent cx="6985" cy="189865"/>
                      <wp:effectExtent l="45720" t="0" r="61595" b="635"/>
                      <wp:wrapNone/>
                      <wp:docPr id="57" name="直接连接符 57"/>
                      <wp:cNvGraphicFramePr/>
                      <a:graphic xmlns:a="http://schemas.openxmlformats.org/drawingml/2006/main">
                        <a:graphicData uri="http://schemas.microsoft.com/office/word/2010/wordprocessingShape">
                          <wps:wsp>
                            <wps:cNvCnPr/>
                            <wps:spPr>
                              <a:xfrm flipH="1" flipV="1">
                                <a:off x="0" y="0"/>
                                <a:ext cx="6985" cy="18986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x y;margin-left:-1.9pt;margin-top:101.95pt;height:14.95pt;width:0.55pt;z-index:251679744;mso-width-relative:page;mso-height-relative:page;" filled="f" stroked="t" coordsize="21600,21600" o:gfxdata="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dbxwe2AAAAAkBAAAPAAAAAAAAAAEAIAAAACIA&#10;AABkcnMvZG93bnJldi54bWxQSwECFAAUAAAACACHTuJATPhecAkCAAD9AwAADgAAAAAAAAABACAA&#10;AAAnAQAAZHJzL2Uyb0RvYy54bWxQSwUGAAAAAAYABgBZAQAAogUAAAAA&#10;">
                      <v:fill on="f" focussize="0,0"/>
                      <v:stroke color="#000000" joinstyle="round" endarrow="open"/>
                      <v:imagedata o:title=""/>
                      <o:lock v:ext="edit" aspectratio="f"/>
                    </v:line>
                  </w:pict>
                </mc:Fallback>
              </mc:AlternateContent>
            </w:r>
          </w:p>
        </w:tc>
        <w:tc>
          <w:tcPr>
            <w:tcW w:w="1229" w:type="dxa"/>
            <w:noWrap w:val="0"/>
            <w:textDirection w:val="tbRlV"/>
            <w:vAlign w:val="center"/>
          </w:tcPr>
          <w:p>
            <w:pPr>
              <w:pStyle w:val="19"/>
              <w:pageBreakBefore w:val="0"/>
              <w:kinsoku/>
              <w:wordWrap/>
              <w:topLinePunct w:val="0"/>
              <w:bidi w:val="0"/>
              <w:spacing w:before="32" w:line="560" w:lineRule="exact"/>
              <w:ind w:right="113" w:firstLine="360" w:firstLineChars="200"/>
              <w:jc w:val="left"/>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老年人沟通技巧</w:t>
            </w:r>
          </w:p>
        </w:tc>
        <w:tc>
          <w:tcPr>
            <w:tcW w:w="1229" w:type="dxa"/>
            <w:noWrap w:val="0"/>
            <w:textDirection w:val="tbRlV"/>
            <w:vAlign w:val="center"/>
          </w:tcPr>
          <w:p>
            <w:pPr>
              <w:pStyle w:val="19"/>
              <w:pageBreakBefore w:val="0"/>
              <w:kinsoku/>
              <w:wordWrap/>
              <w:topLinePunct w:val="0"/>
              <w:bidi w:val="0"/>
              <w:spacing w:before="44" w:line="560" w:lineRule="exact"/>
              <w:ind w:right="113"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老年人心理与行为</w:t>
            </w:r>
            <w:r>
              <w:rPr>
                <w:rFonts w:hint="eastAsia" w:ascii="Times New Roman" w:hAnsi="Times New Roman" w:eastAsia="宋体" w:cs="Times New Roman"/>
                <w:b w:val="0"/>
                <w:kern w:val="2"/>
                <w:sz w:val="18"/>
                <w:szCs w:val="24"/>
                <w:lang w:val="en-US" w:eastAsia="zh-CN" w:bidi="ar-SA"/>
              </w:rPr>
              <mc:AlternateContent>
                <mc:Choice Requires="wps">
                  <w:drawing>
                    <wp:anchor distT="0" distB="0" distL="114300" distR="114300" simplePos="0" relativeHeight="251680768" behindDoc="0" locked="0" layoutInCell="1" allowOverlap="1">
                      <wp:simplePos x="0" y="0"/>
                      <wp:positionH relativeFrom="column">
                        <wp:posOffset>-594360</wp:posOffset>
                      </wp:positionH>
                      <wp:positionV relativeFrom="paragraph">
                        <wp:posOffset>1304290</wp:posOffset>
                      </wp:positionV>
                      <wp:extent cx="6985" cy="189865"/>
                      <wp:effectExtent l="45720" t="0" r="61595" b="635"/>
                      <wp:wrapNone/>
                      <wp:docPr id="58" name="直接连接符 58"/>
                      <wp:cNvGraphicFramePr/>
                      <a:graphic xmlns:a="http://schemas.openxmlformats.org/drawingml/2006/main">
                        <a:graphicData uri="http://schemas.microsoft.com/office/word/2010/wordprocessingShape">
                          <wps:wsp>
                            <wps:cNvCnPr/>
                            <wps:spPr>
                              <a:xfrm flipH="1" flipV="1">
                                <a:off x="0" y="0"/>
                                <a:ext cx="6985" cy="18986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x y;margin-left:-46.8pt;margin-top:102.7pt;height:14.95pt;width:0.55pt;z-index:251680768;mso-width-relative:page;mso-height-relative:page;" filled="f" stroked="t" coordsize="21600,21600" o:gfxdata="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JckY+NsAAAALAQAADwAAAAAAAAABACAAAAAi&#10;AAAAZHJzL2Rvd25yZXYueG1sUEsBAhQAFAAAAAgAh07iQOivW1IHAgAA/QMAAA4AAAAAAAAAAQAg&#10;AAAAKgEAAGRycy9lMm9Eb2MueG1sUEsFBgAAAAAGAAYAWQEAAKMFAAAAAA==&#10;">
                      <v:fill on="f" focussize="0,0"/>
                      <v:stroke color="#000000" joinstyle="round" endarrow="open"/>
                      <v:imagedata o:title=""/>
                      <o:lock v:ext="edit" aspectratio="f"/>
                    </v:line>
                  </w:pict>
                </mc:Fallback>
              </mc:AlternateContent>
            </w:r>
          </w:p>
        </w:tc>
        <w:tc>
          <w:tcPr>
            <w:tcW w:w="1158" w:type="dxa"/>
            <w:noWrap w:val="0"/>
            <w:textDirection w:val="tbRlV"/>
            <w:vAlign w:val="center"/>
          </w:tcPr>
          <w:p>
            <w:pPr>
              <w:pStyle w:val="19"/>
              <w:pageBreakBefore w:val="0"/>
              <w:kinsoku/>
              <w:wordWrap/>
              <w:topLinePunct w:val="0"/>
              <w:bidi w:val="0"/>
              <w:spacing w:before="42" w:line="560" w:lineRule="exact"/>
              <w:ind w:right="113"/>
              <w:jc w:val="left"/>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老年人生理结构与机能</w:t>
            </w:r>
          </w:p>
        </w:tc>
      </w:tr>
    </w:tbl>
    <w:p>
      <w:pPr>
        <w:keepNext w:val="0"/>
        <w:keepLines w:val="0"/>
        <w:pageBreakBefore w:val="0"/>
        <w:widowControl w:val="0"/>
        <w:numPr>
          <w:ilvl w:val="0"/>
          <w:numId w:val="0"/>
        </w:numPr>
        <w:tabs>
          <w:tab w:val="left" w:pos="7324"/>
        </w:tabs>
        <w:kinsoku/>
        <w:wordWrap/>
        <w:overflowPunct/>
        <w:topLinePunct w:val="0"/>
        <w:autoSpaceDE/>
        <w:autoSpaceDN/>
        <w:bidi w:val="0"/>
        <w:adjustRightInd/>
        <w:snapToGrid/>
        <w:spacing w:line="560" w:lineRule="exact"/>
        <w:jc w:val="left"/>
        <w:textAlignment w:val="auto"/>
        <w:rPr>
          <w:rFonts w:hint="eastAsia" w:ascii="仿宋" w:hAnsi="仿宋" w:eastAsia="仿宋" w:cs="仿宋"/>
          <w:bCs/>
          <w:sz w:val="32"/>
          <w:szCs w:val="32"/>
          <w:lang w:val="en-US" w:eastAsia="zh-CN"/>
        </w:rPr>
      </w:pPr>
      <w:r>
        <w:rPr>
          <w:rFonts w:hint="eastAsia" w:ascii="仿宋" w:hAnsi="仿宋" w:eastAsia="仿宋" w:cs="仿宋"/>
          <w:sz w:val="32"/>
          <w:szCs w:val="32"/>
          <w:lang w:val="en-US" w:eastAsia="zh-CN"/>
        </w:rPr>
        <mc:AlternateContent>
          <mc:Choice Requires="wps">
            <w:drawing>
              <wp:anchor distT="0" distB="0" distL="114300" distR="114300" simplePos="0" relativeHeight="251672576" behindDoc="0" locked="0" layoutInCell="1" allowOverlap="1">
                <wp:simplePos x="0" y="0"/>
                <wp:positionH relativeFrom="page">
                  <wp:posOffset>1470025</wp:posOffset>
                </wp:positionH>
                <wp:positionV relativeFrom="paragraph">
                  <wp:posOffset>135890</wp:posOffset>
                </wp:positionV>
                <wp:extent cx="252095" cy="1819275"/>
                <wp:effectExtent l="5080" t="5080" r="9525" b="4445"/>
                <wp:wrapNone/>
                <wp:docPr id="41" name="文本框 41"/>
                <wp:cNvGraphicFramePr/>
                <a:graphic xmlns:a="http://schemas.openxmlformats.org/drawingml/2006/main">
                  <a:graphicData uri="http://schemas.microsoft.com/office/word/2010/wordprocessingShape">
                    <wps:wsp>
                      <wps:cNvSpPr txBox="1"/>
                      <wps:spPr>
                        <a:xfrm>
                          <a:off x="0" y="0"/>
                          <a:ext cx="252095" cy="1819275"/>
                        </a:xfrm>
                        <a:prstGeom prst="rect">
                          <a:avLst/>
                        </a:prstGeom>
                        <a:noFill/>
                        <a:ln w="6337" cap="flat" cmpd="sng">
                          <a:solidFill>
                            <a:srgbClr val="231F20"/>
                          </a:solidFill>
                          <a:prstDash val="solid"/>
                          <a:miter/>
                          <a:headEnd type="none" w="med" len="med"/>
                          <a:tailEnd type="none" w="med" len="med"/>
                        </a:ln>
                      </wps:spPr>
                      <wps:txbx>
                        <w:txbxContent>
                          <w:p>
                            <w:pPr>
                              <w:spacing w:before="13"/>
                              <w:ind w:left="288" w:right="0" w:firstLine="0"/>
                              <w:jc w:val="center"/>
                              <w:rPr>
                                <w:sz w:val="18"/>
                              </w:rPr>
                            </w:pPr>
                            <w:r>
                              <w:rPr>
                                <w:color w:val="231F20"/>
                                <w:sz w:val="18"/>
                              </w:rPr>
                              <w:t>专业</w:t>
                            </w:r>
                            <w:r>
                              <w:rPr>
                                <w:rFonts w:hint="eastAsia"/>
                                <w:color w:val="231F20"/>
                                <w:sz w:val="18"/>
                                <w:lang w:val="en-US" w:eastAsia="zh-CN"/>
                              </w:rPr>
                              <w:t>基础</w:t>
                            </w:r>
                            <w:r>
                              <w:rPr>
                                <w:color w:val="231F20"/>
                                <w:sz w:val="18"/>
                              </w:rPr>
                              <w:t>课</w:t>
                            </w:r>
                          </w:p>
                        </w:txbxContent>
                      </wps:txbx>
                      <wps:bodyPr vert="eaVert" lIns="0" tIns="0" rIns="0" bIns="0" upright="1"/>
                    </wps:wsp>
                  </a:graphicData>
                </a:graphic>
              </wp:anchor>
            </w:drawing>
          </mc:Choice>
          <mc:Fallback>
            <w:pict>
              <v:shape id="_x0000_s1026" o:spid="_x0000_s1026" o:spt="202" type="#_x0000_t202" style="position:absolute;left:0pt;margin-left:115.75pt;margin-top:10.7pt;height:143.25pt;width:19.85pt;mso-position-horizontal-relative:page;z-index:251672576;mso-width-relative:page;mso-height-relative:page;" filled="f" stroked="t" coordsize="21600,21600" o:gfxdata="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E&#10;InyA2wAAAAoBAAAPAAAAAAAAAAEAIAAAACIAAABkcnMvZG93bnJldi54bWxQSwECFAAUAAAACACH&#10;TuJAT90t/SECAABBBAAADgAAAAAAAAABACAAAAAqAQAAZHJzL2Uyb0RvYy54bWxQSwUGAAAAAAYA&#10;BgBZAQAAvQUAAAAA&#10;">
                <v:fill on="f" focussize="0,0"/>
                <v:stroke weight="0.498976377952756pt" color="#231F20" joinstyle="miter"/>
                <v:imagedata o:title=""/>
                <o:lock v:ext="edit" aspectratio="f"/>
                <v:textbox inset="0mm,0mm,0mm,0mm" style="layout-flow:vertical-ideographic;">
                  <w:txbxContent>
                    <w:p>
                      <w:pPr>
                        <w:spacing w:before="13"/>
                        <w:ind w:left="288" w:right="0" w:firstLine="0"/>
                        <w:jc w:val="center"/>
                        <w:rPr>
                          <w:sz w:val="18"/>
                        </w:rPr>
                      </w:pPr>
                      <w:r>
                        <w:rPr>
                          <w:color w:val="231F20"/>
                          <w:sz w:val="18"/>
                        </w:rPr>
                        <w:t>专业</w:t>
                      </w:r>
                      <w:r>
                        <w:rPr>
                          <w:rFonts w:hint="eastAsia"/>
                          <w:color w:val="231F20"/>
                          <w:sz w:val="18"/>
                          <w:lang w:val="en-US" w:eastAsia="zh-CN"/>
                        </w:rPr>
                        <w:t>基础</w:t>
                      </w:r>
                      <w:r>
                        <w:rPr>
                          <w:color w:val="231F20"/>
                          <w:sz w:val="18"/>
                        </w:rPr>
                        <w:t>课</w:t>
                      </w:r>
                    </w:p>
                  </w:txbxContent>
                </v:textbox>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979776" behindDoc="0" locked="0" layoutInCell="1" allowOverlap="1">
                <wp:simplePos x="0" y="0"/>
                <wp:positionH relativeFrom="column">
                  <wp:posOffset>1042670</wp:posOffset>
                </wp:positionH>
                <wp:positionV relativeFrom="paragraph">
                  <wp:posOffset>125730</wp:posOffset>
                </wp:positionV>
                <wp:extent cx="2759710" cy="635"/>
                <wp:effectExtent l="0" t="0" r="0" b="0"/>
                <wp:wrapNone/>
                <wp:docPr id="44" name="直接连接符 44"/>
                <wp:cNvGraphicFramePr/>
                <a:graphic xmlns:a="http://schemas.openxmlformats.org/drawingml/2006/main">
                  <a:graphicData uri="http://schemas.microsoft.com/office/word/2010/wordprocessingShape">
                    <wps:wsp>
                      <wps:cNvCnPr/>
                      <wps:spPr>
                        <a:xfrm>
                          <a:off x="0" y="0"/>
                          <a:ext cx="2759710"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1pt;margin-top:9.9pt;height:0.05pt;width:217.3pt;z-index:251979776;mso-width-relative:page;mso-height-relative:page;" filled="f" stroked="t" coordsize="21600,21600" o:gfxdata="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FFHmNUAAAAJAQAADwAAAAAAAAABACAAAAAiAAAAZHJzL2Rvd25yZXYueG1sUEsB&#10;AhQAFAAAAAgAh07iQH55diX4AQAA6AMAAA4AAAAAAAAAAQAgAAAAJAEAAGRycy9lMm9Eb2MueG1s&#10;UEsFBgAAAAAGAAYAWQEAAI4FAAAAAA==&#10;">
                <v:fill on="f" focussize="0,0"/>
                <v:stroke color="#000000" joinstyle="round"/>
                <v:imagedata o:title=""/>
                <o:lock v:ext="edit" aspectratio="f"/>
              </v:line>
            </w:pict>
          </mc:Fallback>
        </mc:AlternateContent>
      </w:r>
    </w:p>
    <w:p>
      <w:pPr>
        <w:keepNext w:val="0"/>
        <w:keepLines w:val="0"/>
        <w:pageBreakBefore w:val="0"/>
        <w:widowControl w:val="0"/>
        <w:numPr>
          <w:ilvl w:val="0"/>
          <w:numId w:val="0"/>
        </w:numPr>
        <w:tabs>
          <w:tab w:val="left" w:pos="2305"/>
        </w:tabs>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 w:val="0"/>
          <w:kern w:val="2"/>
          <w:sz w:val="32"/>
          <w:szCs w:val="32"/>
          <w:lang w:val="en-US" w:eastAsia="zh-CN" w:bidi="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Cs/>
          <w:sz w:val="32"/>
          <w:szCs w:val="32"/>
          <w:lang w:val="en-US" w:eastAsia="zh-CN"/>
        </w:rPr>
      </w:pPr>
    </w:p>
    <w:p>
      <w:pPr>
        <w:keepNext w:val="0"/>
        <w:keepLines w:val="0"/>
        <w:pageBreakBefore w:val="0"/>
        <w:widowControl w:val="0"/>
        <w:numPr>
          <w:ilvl w:val="0"/>
          <w:numId w:val="0"/>
        </w:numPr>
        <w:tabs>
          <w:tab w:val="left" w:pos="7128"/>
        </w:tabs>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Cs/>
          <w:sz w:val="32"/>
          <w:szCs w:val="32"/>
          <w:lang w:val="en-US" w:eastAsia="zh-CN"/>
        </w:rPr>
      </w:pPr>
      <w:r>
        <w:rPr>
          <w:rFonts w:hint="eastAsia" w:ascii="仿宋" w:hAnsi="仿宋" w:eastAsia="仿宋" w:cs="仿宋"/>
          <w:sz w:val="32"/>
          <w:szCs w:val="32"/>
        </w:rPr>
        <mc:AlternateContent>
          <mc:Choice Requires="wps">
            <w:drawing>
              <wp:anchor distT="0" distB="0" distL="114300" distR="114300" simplePos="0" relativeHeight="251671552" behindDoc="0" locked="0" layoutInCell="1" allowOverlap="1">
                <wp:simplePos x="0" y="0"/>
                <wp:positionH relativeFrom="column">
                  <wp:posOffset>1059180</wp:posOffset>
                </wp:positionH>
                <wp:positionV relativeFrom="paragraph">
                  <wp:posOffset>219075</wp:posOffset>
                </wp:positionV>
                <wp:extent cx="9525" cy="635000"/>
                <wp:effectExtent l="4445" t="0" r="5080" b="12700"/>
                <wp:wrapNone/>
                <wp:docPr id="39" name="直接连接符 39"/>
                <wp:cNvGraphicFramePr/>
                <a:graphic xmlns:a="http://schemas.openxmlformats.org/drawingml/2006/main">
                  <a:graphicData uri="http://schemas.microsoft.com/office/word/2010/wordprocessingShape">
                    <wps:wsp>
                      <wps:cNvCnPr/>
                      <wps:spPr>
                        <a:xfrm flipH="1">
                          <a:off x="0" y="0"/>
                          <a:ext cx="9525" cy="63500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x;margin-left:83.4pt;margin-top:17.25pt;height:50pt;width:0.75pt;z-index:251671552;mso-width-relative:page;mso-height-relative:page;" filled="f" stroked="t" coordsize="21600,21600" o:gfxdata="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3WAAAACgEAAA8AAAAAAAAAAQAgAAAAIgAAAGRycy9kb3ducmV2&#10;LnhtbFBLAQIUABQAAAAIAIdO4kAv2sGE/gEAAPIDAAAOAAAAAAAAAAEAIAAAACUBAABkcnMvZTJv&#10;RG9jLnhtbFBLBQYAAAAABgAGAFkBAACVBQAAAAA=&#10;">
                <v:fill on="f" focussize="0,0"/>
                <v:stroke color="#000000" joinstyle="round"/>
                <v:imagedata o:title=""/>
                <o:lock v:ext="edit" aspectratio="f"/>
              </v:line>
            </w:pict>
          </mc:Fallback>
        </mc:AlternateContent>
      </w:r>
      <w:r>
        <w:rPr>
          <w:rFonts w:hint="eastAsia" w:ascii="仿宋" w:hAnsi="仿宋" w:eastAsia="仿宋" w:cs="仿宋"/>
          <w:sz w:val="32"/>
          <w:szCs w:val="32"/>
        </w:rPr>
        <mc:AlternateContent>
          <mc:Choice Requires="wps">
            <w:drawing>
              <wp:anchor distT="0" distB="0" distL="114300" distR="114300" simplePos="0" relativeHeight="251675648" behindDoc="0" locked="0" layoutInCell="1" allowOverlap="1">
                <wp:simplePos x="0" y="0"/>
                <wp:positionH relativeFrom="column">
                  <wp:posOffset>4023995</wp:posOffset>
                </wp:positionH>
                <wp:positionV relativeFrom="paragraph">
                  <wp:posOffset>217805</wp:posOffset>
                </wp:positionV>
                <wp:extent cx="5715" cy="647065"/>
                <wp:effectExtent l="4445" t="0" r="8890" b="635"/>
                <wp:wrapNone/>
                <wp:docPr id="38" name="直接连接符 38"/>
                <wp:cNvGraphicFramePr/>
                <a:graphic xmlns:a="http://schemas.openxmlformats.org/drawingml/2006/main">
                  <a:graphicData uri="http://schemas.microsoft.com/office/word/2010/wordprocessingShape">
                    <wps:wsp>
                      <wps:cNvCnPr/>
                      <wps:spPr>
                        <a:xfrm flipH="1">
                          <a:off x="0" y="0"/>
                          <a:ext cx="5715" cy="64706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x;margin-left:316.85pt;margin-top:17.15pt;height:50.95pt;width:0.45pt;z-index:251675648;mso-width-relative:page;mso-height-relative:page;" filled="f" stroked="t" coordsize="21600,21600" o:gfxdata="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vfM7tcAAAAKAQAADwAAAAAAAAABACAAAAAiAAAAZHJzL2Rvd25y&#10;ZXYueG1sUEsBAhQAFAAAAAgAh07iQLuv1Cn/AQAA8gMAAA4AAAAAAAAAAQAgAAAAJgEAAGRycy9l&#10;Mm9Eb2MueG1sUEsFBgAAAAAGAAYAWQEAAJcFAAAAAA==&#10;">
                <v:fill on="f" focussize="0,0"/>
                <v:stroke color="#000000" joinstyle="round"/>
                <v:imagedata o:title=""/>
                <o:lock v:ext="edit" aspectratio="f"/>
              </v:line>
            </w:pict>
          </mc:Fallback>
        </mc:AlternateContent>
      </w:r>
      <w:r>
        <w:rPr>
          <w:rFonts w:hint="eastAsia" w:ascii="仿宋" w:hAnsi="仿宋" w:eastAsia="仿宋" w:cs="仿宋"/>
          <w:sz w:val="32"/>
          <w:szCs w:val="32"/>
        </w:rPr>
        <mc:AlternateContent>
          <mc:Choice Requires="wps">
            <w:drawing>
              <wp:anchor distT="0" distB="0" distL="114300" distR="114300" simplePos="0" relativeHeight="251681792" behindDoc="0" locked="0" layoutInCell="1" allowOverlap="1">
                <wp:simplePos x="0" y="0"/>
                <wp:positionH relativeFrom="column">
                  <wp:posOffset>3500120</wp:posOffset>
                </wp:positionH>
                <wp:positionV relativeFrom="paragraph">
                  <wp:posOffset>5715</wp:posOffset>
                </wp:positionV>
                <wp:extent cx="6985" cy="189865"/>
                <wp:effectExtent l="45720" t="0" r="61595" b="635"/>
                <wp:wrapNone/>
                <wp:docPr id="59" name="直接连接符 59"/>
                <wp:cNvGraphicFramePr/>
                <a:graphic xmlns:a="http://schemas.openxmlformats.org/drawingml/2006/main">
                  <a:graphicData uri="http://schemas.microsoft.com/office/word/2010/wordprocessingShape">
                    <wps:wsp>
                      <wps:cNvCnPr/>
                      <wps:spPr>
                        <a:xfrm flipH="1" flipV="1">
                          <a:off x="0" y="0"/>
                          <a:ext cx="6985" cy="18986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x y;margin-left:275.6pt;margin-top:0.45pt;height:14.95pt;width:0.55pt;z-index:251681792;mso-width-relative:page;mso-height-relative:page;" filled="f" stroked="t" coordsize="21600,21600" o:gfxdata="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&#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2QpU51gAAAAcBAAAPAAAAAAAAAAEAIAAAACIAAABk&#10;cnMvZG93bnJldi54bWxQSwECFAAUAAAACACHTuJA0QvrOQgCAAD9AwAADgAAAAAAAAABACAAAAAl&#10;AQAAZHJzL2Uyb0RvYy54bWxQSwUGAAAAAAYABgBZAQAAnwUAAAAA&#10;">
                <v:fill on="f" focussize="0,0"/>
                <v:stroke color="#000000" joinstyle="round" endarrow="open"/>
                <v:imagedata o:title=""/>
                <o:lock v:ext="edit" aspectratio="f"/>
              </v:line>
            </w:pict>
          </mc:Fallback>
        </mc:AlternateContent>
      </w:r>
      <w:r>
        <w:rPr>
          <w:rFonts w:hint="eastAsia" w:ascii="仿宋" w:hAnsi="仿宋" w:eastAsia="仿宋" w:cs="仿宋"/>
          <w:sz w:val="32"/>
          <w:szCs w:val="32"/>
        </w:rPr>
        <mc:AlternateContent>
          <mc:Choice Requires="wps">
            <w:drawing>
              <wp:anchor distT="0" distB="0" distL="114300" distR="114300" simplePos="0" relativeHeight="251674624" behindDoc="0" locked="0" layoutInCell="1" allowOverlap="1">
                <wp:simplePos x="0" y="0"/>
                <wp:positionH relativeFrom="column">
                  <wp:posOffset>1050290</wp:posOffset>
                </wp:positionH>
                <wp:positionV relativeFrom="paragraph">
                  <wp:posOffset>221615</wp:posOffset>
                </wp:positionV>
                <wp:extent cx="2973705" cy="635"/>
                <wp:effectExtent l="0" t="0" r="0" b="0"/>
                <wp:wrapNone/>
                <wp:docPr id="33" name="直接连接符 33"/>
                <wp:cNvGraphicFramePr/>
                <a:graphic xmlns:a="http://schemas.openxmlformats.org/drawingml/2006/main">
                  <a:graphicData uri="http://schemas.microsoft.com/office/word/2010/wordprocessingShape">
                    <wps:wsp>
                      <wps:cNvCnPr/>
                      <wps:spPr>
                        <a:xfrm>
                          <a:off x="0" y="0"/>
                          <a:ext cx="2973705"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2.7pt;margin-top:17.45pt;height:0.05pt;width:234.15pt;z-index:251674624;mso-width-relative:page;mso-height-relative:page;" filled="f" stroked="t" coordsize="21600,21600" o:gfxdata="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ih0XrXAAAACQEAAA8AAAAAAAAAAQAgAAAAIgAAAGRycy9kb3ducmV2LnhtbFBL&#10;AQIUABQAAAAIAIdO4kB9nOkx9wEAAOgDAAAOAAAAAAAAAAEAIAAAACYBAABkcnMvZTJvRG9jLnht&#10;bFBLBQYAAAAABgAGAFkBAACPBQAAAAA=&#10;">
                <v:fill on="f" focussize="0,0"/>
                <v:stroke color="#000000" joinstyle="round"/>
                <v:imagedata o:title=""/>
                <o:lock v:ext="edit" aspectratio="f"/>
              </v:line>
            </w:pict>
          </mc:Fallback>
        </mc:AlternateContent>
      </w:r>
    </w:p>
    <w:p>
      <w:pPr>
        <w:keepNext w:val="0"/>
        <w:keepLines w:val="0"/>
        <w:pageBreakBefore w:val="0"/>
        <w:widowControl w:val="0"/>
        <w:numPr>
          <w:ilvl w:val="0"/>
          <w:numId w:val="0"/>
        </w:numPr>
        <w:tabs>
          <w:tab w:val="left" w:pos="2524"/>
        </w:tabs>
        <w:kinsoku/>
        <w:wordWrap/>
        <w:overflowPunct/>
        <w:topLinePunct w:val="0"/>
        <w:autoSpaceDE/>
        <w:autoSpaceDN/>
        <w:bidi w:val="0"/>
        <w:adjustRightInd/>
        <w:snapToGrid/>
        <w:spacing w:line="560" w:lineRule="exact"/>
        <w:ind w:leftChars="200"/>
        <w:jc w:val="left"/>
        <w:textAlignment w:val="auto"/>
        <w:rPr>
          <w:rFonts w:hint="eastAsia" w:ascii="仿宋" w:hAnsi="仿宋" w:eastAsia="仿宋" w:cs="仿宋"/>
          <w:bCs/>
          <w:sz w:val="32"/>
          <w:szCs w:val="32"/>
          <w:lang w:val="en-US" w:eastAsia="zh-CN"/>
        </w:rPr>
      </w:pPr>
      <w:r>
        <w:rPr>
          <w:rFonts w:hint="eastAsia" w:ascii="仿宋" w:hAnsi="仿宋" w:eastAsia="仿宋" w:cs="仿宋"/>
          <w:sz w:val="32"/>
          <w:szCs w:val="32"/>
        </w:rPr>
        <mc:AlternateContent>
          <mc:Choice Requires="wps">
            <w:drawing>
              <wp:anchor distT="0" distB="0" distL="114300" distR="114300" simplePos="0" relativeHeight="251667456" behindDoc="0" locked="0" layoutInCell="1" allowOverlap="1">
                <wp:simplePos x="0" y="0"/>
                <wp:positionH relativeFrom="column">
                  <wp:posOffset>5478145</wp:posOffset>
                </wp:positionH>
                <wp:positionV relativeFrom="paragraph">
                  <wp:posOffset>117475</wp:posOffset>
                </wp:positionV>
                <wp:extent cx="8890" cy="635"/>
                <wp:effectExtent l="0" t="0" r="0" b="0"/>
                <wp:wrapNone/>
                <wp:docPr id="42" name="直接连接符 42"/>
                <wp:cNvGraphicFramePr/>
                <a:graphic xmlns:a="http://schemas.openxmlformats.org/drawingml/2006/main">
                  <a:graphicData uri="http://schemas.microsoft.com/office/word/2010/wordprocessingShape">
                    <wps:wsp>
                      <wps:cNvCnPr/>
                      <wps:spPr>
                        <a:xfrm>
                          <a:off x="0" y="0"/>
                          <a:ext cx="8890" cy="63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31.35pt;margin-top:9.25pt;height:0.05pt;width:0.7pt;z-index:251667456;mso-width-relative:page;mso-height-relative:page;" filled="f" stroked="t" coordsize="21600,21600" o:gfxdata="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nC24TWAAAACQEAAA8AAAAAAAAAAQAgAAAAIgAAAGRycy9kb3ducmV2LnhtbFBLAQIU&#10;ABQAAAAIAIdO4kDOF1Ay9QEAAOUDAAAOAAAAAAAAAAEAIAAAACUBAABkcnMvZTJvRG9jLnhtbFBL&#10;BQYAAAAABgAGAFkBAACMBQAAAAA=&#10;">
                <v:fill on="f" focussize="0,0"/>
                <v:stroke color="#000000" joinstyle="round"/>
                <v:imagedata o:title=""/>
                <o:lock v:ext="edit" aspectratio="f"/>
              </v:line>
            </w:pict>
          </mc:Fallback>
        </mc:AlternateContent>
      </w:r>
    </w:p>
    <w:tbl>
      <w:tblPr>
        <w:tblStyle w:val="11"/>
        <w:tblpPr w:leftFromText="180" w:rightFromText="180" w:vertAnchor="text" w:horzAnchor="page" w:tblpX="2567" w:tblpY="268"/>
        <w:tblOverlap w:val="never"/>
        <w:tblW w:w="8037"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647"/>
        <w:gridCol w:w="524"/>
        <w:gridCol w:w="615"/>
        <w:gridCol w:w="449"/>
        <w:gridCol w:w="434"/>
        <w:gridCol w:w="524"/>
        <w:gridCol w:w="449"/>
        <w:gridCol w:w="533"/>
        <w:gridCol w:w="440"/>
        <w:gridCol w:w="428"/>
        <w:gridCol w:w="465"/>
        <w:gridCol w:w="480"/>
        <w:gridCol w:w="495"/>
        <w:gridCol w:w="524"/>
        <w:gridCol w:w="515"/>
        <w:gridCol w:w="515"/>
      </w:tblGrid>
      <w:tr>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2635" w:hRule="atLeast"/>
          <w:jc w:val="center"/>
        </w:trPr>
        <w:tc>
          <w:tcPr>
            <w:tcW w:w="647" w:type="dxa"/>
            <w:noWrap w:val="0"/>
            <w:textDirection w:val="tbRlV"/>
            <w:vAlign w:val="top"/>
          </w:tcPr>
          <w:p>
            <w:pPr>
              <w:pStyle w:val="19"/>
              <w:pageBreakBefore w:val="0"/>
              <w:kinsoku/>
              <w:wordWrap/>
              <w:topLinePunct w:val="0"/>
              <w:bidi w:val="0"/>
              <w:spacing w:before="32" w:line="560" w:lineRule="exact"/>
              <w:ind w:right="113"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中国特色社会主义</w:t>
            </w:r>
          </w:p>
        </w:tc>
        <w:tc>
          <w:tcPr>
            <w:tcW w:w="524" w:type="dxa"/>
            <w:noWrap w:val="0"/>
            <w:textDirection w:val="tbRlV"/>
            <w:vAlign w:val="top"/>
          </w:tcPr>
          <w:p>
            <w:pPr>
              <w:pStyle w:val="19"/>
              <w:pageBreakBefore w:val="0"/>
              <w:kinsoku/>
              <w:wordWrap/>
              <w:topLinePunct w:val="0"/>
              <w:bidi w:val="0"/>
              <w:spacing w:before="32" w:line="560" w:lineRule="exact"/>
              <w:ind w:right="113"/>
              <w:jc w:val="both"/>
              <w:rPr>
                <w:rFonts w:hint="default"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心理健康与职业</w:t>
            </w:r>
            <w:r>
              <w:rPr>
                <w:rFonts w:hint="eastAsia" w:ascii="Times New Roman" w:hAnsi="Times New Roman" w:cs="Times New Roman"/>
                <w:b w:val="0"/>
                <w:kern w:val="2"/>
                <w:sz w:val="18"/>
                <w:szCs w:val="24"/>
                <w:lang w:val="en-US" w:eastAsia="zh-CN" w:bidi="ar-SA"/>
              </w:rPr>
              <w:t>生</w:t>
            </w:r>
            <w:r>
              <w:rPr>
                <w:rFonts w:hint="eastAsia" w:ascii="Times New Roman" w:hAnsi="Times New Roman" w:eastAsia="宋体" w:cs="Times New Roman"/>
                <w:b w:val="0"/>
                <w:kern w:val="2"/>
                <w:sz w:val="18"/>
                <w:szCs w:val="24"/>
                <w:lang w:val="en-US" w:eastAsia="zh-CN" w:bidi="ar-SA"/>
              </w:rPr>
              <w:t>涯</w:t>
            </w:r>
            <w:r>
              <w:rPr>
                <w:rFonts w:hint="eastAsia" w:ascii="Times New Roman" w:hAnsi="Times New Roman" w:cs="Times New Roman"/>
                <w:b w:val="0"/>
                <w:kern w:val="2"/>
                <w:sz w:val="18"/>
                <w:szCs w:val="24"/>
                <w:lang w:val="en-US" w:eastAsia="zh-CN" w:bidi="ar-SA"/>
              </w:rPr>
              <w:t>规划</w:t>
            </w:r>
          </w:p>
        </w:tc>
        <w:tc>
          <w:tcPr>
            <w:tcW w:w="615" w:type="dxa"/>
            <w:noWrap w:val="0"/>
            <w:textDirection w:val="tbRlV"/>
            <w:vAlign w:val="top"/>
          </w:tcPr>
          <w:p>
            <w:pPr>
              <w:pStyle w:val="19"/>
              <w:pageBreakBefore w:val="0"/>
              <w:kinsoku/>
              <w:wordWrap/>
              <w:topLinePunct w:val="0"/>
              <w:bidi w:val="0"/>
              <w:spacing w:before="32" w:line="560" w:lineRule="exact"/>
              <w:ind w:right="113"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哲学与人生</w:t>
            </w:r>
          </w:p>
          <w:p>
            <w:pPr>
              <w:pStyle w:val="19"/>
              <w:pageBreakBefore w:val="0"/>
              <w:kinsoku/>
              <w:wordWrap/>
              <w:topLinePunct w:val="0"/>
              <w:bidi w:val="0"/>
              <w:spacing w:before="32" w:line="560" w:lineRule="exact"/>
              <w:ind w:left="676" w:leftChars="0" w:right="113"/>
              <w:jc w:val="both"/>
              <w:rPr>
                <w:rFonts w:hint="eastAsia" w:ascii="Times New Roman" w:hAnsi="Times New Roman" w:eastAsia="宋体" w:cs="Times New Roman"/>
                <w:b w:val="0"/>
                <w:kern w:val="2"/>
                <w:sz w:val="18"/>
                <w:szCs w:val="24"/>
                <w:lang w:val="en-US" w:eastAsia="zh-CN" w:bidi="ar-SA"/>
              </w:rPr>
            </w:pPr>
          </w:p>
        </w:tc>
        <w:tc>
          <w:tcPr>
            <w:tcW w:w="449" w:type="dxa"/>
            <w:noWrap w:val="0"/>
            <w:textDirection w:val="tbRlV"/>
            <w:vAlign w:val="top"/>
          </w:tcPr>
          <w:p>
            <w:pPr>
              <w:pStyle w:val="19"/>
              <w:pageBreakBefore w:val="0"/>
              <w:kinsoku/>
              <w:wordWrap/>
              <w:topLinePunct w:val="0"/>
              <w:bidi w:val="0"/>
              <w:spacing w:before="32" w:line="560" w:lineRule="exact"/>
              <w:ind w:right="113"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职业道德与法</w:t>
            </w:r>
            <w:r>
              <w:rPr>
                <w:rFonts w:hint="eastAsia" w:ascii="Times New Roman" w:hAnsi="Times New Roman" w:cs="Times New Roman"/>
                <w:b w:val="0"/>
                <w:kern w:val="2"/>
                <w:sz w:val="18"/>
                <w:szCs w:val="24"/>
                <w:lang w:val="en-US" w:eastAsia="zh-CN" w:bidi="ar-SA"/>
              </w:rPr>
              <w:t>治</w:t>
            </w:r>
          </w:p>
        </w:tc>
        <w:tc>
          <w:tcPr>
            <w:tcW w:w="434" w:type="dxa"/>
            <w:noWrap w:val="0"/>
            <w:textDirection w:val="tbRlV"/>
            <w:vAlign w:val="top"/>
          </w:tcPr>
          <w:p>
            <w:pPr>
              <w:pStyle w:val="19"/>
              <w:pageBreakBefore w:val="0"/>
              <w:kinsoku/>
              <w:wordWrap/>
              <w:topLinePunct w:val="0"/>
              <w:bidi w:val="0"/>
              <w:spacing w:before="32" w:line="560" w:lineRule="exact"/>
              <w:ind w:left="676" w:leftChars="0" w:right="113"/>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语文</w:t>
            </w:r>
          </w:p>
        </w:tc>
        <w:tc>
          <w:tcPr>
            <w:tcW w:w="524" w:type="dxa"/>
            <w:noWrap w:val="0"/>
            <w:textDirection w:val="tbRlV"/>
            <w:vAlign w:val="top"/>
          </w:tcPr>
          <w:p>
            <w:pPr>
              <w:pStyle w:val="19"/>
              <w:pageBreakBefore w:val="0"/>
              <w:kinsoku/>
              <w:wordWrap/>
              <w:topLinePunct w:val="0"/>
              <w:bidi w:val="0"/>
              <w:spacing w:before="32" w:line="560" w:lineRule="exact"/>
              <w:ind w:left="676" w:leftChars="0" w:right="113"/>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数字</w:t>
            </w:r>
          </w:p>
        </w:tc>
        <w:tc>
          <w:tcPr>
            <w:tcW w:w="449" w:type="dxa"/>
            <w:noWrap w:val="0"/>
            <w:textDirection w:val="tbRlV"/>
            <w:vAlign w:val="top"/>
          </w:tcPr>
          <w:p>
            <w:pPr>
              <w:pStyle w:val="19"/>
              <w:pageBreakBefore w:val="0"/>
              <w:kinsoku/>
              <w:wordWrap/>
              <w:topLinePunct w:val="0"/>
              <w:bidi w:val="0"/>
              <w:spacing w:before="32" w:line="560" w:lineRule="exact"/>
              <w:ind w:left="676" w:leftChars="0" w:right="113"/>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英语</w:t>
            </w:r>
          </w:p>
        </w:tc>
        <w:tc>
          <w:tcPr>
            <w:tcW w:w="533" w:type="dxa"/>
            <w:noWrap w:val="0"/>
            <w:textDirection w:val="tbRlV"/>
            <w:vAlign w:val="top"/>
          </w:tcPr>
          <w:p>
            <w:pPr>
              <w:pStyle w:val="19"/>
              <w:pageBreakBefore w:val="0"/>
              <w:kinsoku/>
              <w:wordWrap/>
              <w:topLinePunct w:val="0"/>
              <w:bidi w:val="0"/>
              <w:spacing w:before="32" w:line="560" w:lineRule="exact"/>
              <w:ind w:right="113"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cs="Times New Roman"/>
                <w:b w:val="0"/>
                <w:kern w:val="2"/>
                <w:sz w:val="18"/>
                <w:szCs w:val="24"/>
                <w:lang w:val="en-US" w:eastAsia="zh-CN" w:bidi="ar-SA"/>
              </w:rPr>
              <w:t>信息技术</w:t>
            </w:r>
          </w:p>
        </w:tc>
        <w:tc>
          <w:tcPr>
            <w:tcW w:w="440" w:type="dxa"/>
            <w:noWrap w:val="0"/>
            <w:textDirection w:val="tbRlV"/>
            <w:vAlign w:val="top"/>
          </w:tcPr>
          <w:p>
            <w:pPr>
              <w:pStyle w:val="19"/>
              <w:pageBreakBefore w:val="0"/>
              <w:kinsoku/>
              <w:wordWrap/>
              <w:topLinePunct w:val="0"/>
              <w:bidi w:val="0"/>
              <w:spacing w:before="32" w:line="560" w:lineRule="exact"/>
              <w:ind w:left="676" w:leftChars="0" w:right="113"/>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历史</w:t>
            </w:r>
          </w:p>
        </w:tc>
        <w:tc>
          <w:tcPr>
            <w:tcW w:w="428" w:type="dxa"/>
            <w:noWrap w:val="0"/>
            <w:textDirection w:val="tbRlV"/>
            <w:vAlign w:val="top"/>
          </w:tcPr>
          <w:p>
            <w:pPr>
              <w:pStyle w:val="19"/>
              <w:pageBreakBefore w:val="0"/>
              <w:kinsoku/>
              <w:wordWrap/>
              <w:topLinePunct w:val="0"/>
              <w:bidi w:val="0"/>
              <w:spacing w:before="32" w:line="560" w:lineRule="exact"/>
              <w:ind w:right="113"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体育与健康</w:t>
            </w:r>
          </w:p>
        </w:tc>
        <w:tc>
          <w:tcPr>
            <w:tcW w:w="465" w:type="dxa"/>
            <w:noWrap w:val="0"/>
            <w:textDirection w:val="tbRlV"/>
            <w:vAlign w:val="top"/>
          </w:tcPr>
          <w:p>
            <w:pPr>
              <w:pStyle w:val="19"/>
              <w:pageBreakBefore w:val="0"/>
              <w:kinsoku/>
              <w:wordWrap/>
              <w:topLinePunct w:val="0"/>
              <w:bidi w:val="0"/>
              <w:spacing w:before="32" w:line="560" w:lineRule="exact"/>
              <w:ind w:left="676" w:leftChars="0" w:right="113"/>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音乐</w:t>
            </w:r>
          </w:p>
        </w:tc>
        <w:tc>
          <w:tcPr>
            <w:tcW w:w="480" w:type="dxa"/>
            <w:noWrap w:val="0"/>
            <w:textDirection w:val="tbRlV"/>
            <w:vAlign w:val="top"/>
          </w:tcPr>
          <w:p>
            <w:pPr>
              <w:pStyle w:val="19"/>
              <w:pageBreakBefore w:val="0"/>
              <w:kinsoku/>
              <w:wordWrap/>
              <w:topLinePunct w:val="0"/>
              <w:bidi w:val="0"/>
              <w:spacing w:before="32" w:line="560" w:lineRule="exact"/>
              <w:ind w:left="676" w:leftChars="0" w:right="113" w:rightChars="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化学</w:t>
            </w:r>
          </w:p>
        </w:tc>
        <w:tc>
          <w:tcPr>
            <w:tcW w:w="495" w:type="dxa"/>
            <w:noWrap w:val="0"/>
            <w:textDirection w:val="tbRlV"/>
            <w:vAlign w:val="top"/>
          </w:tcPr>
          <w:p>
            <w:pPr>
              <w:pStyle w:val="19"/>
              <w:pageBreakBefore w:val="0"/>
              <w:kinsoku/>
              <w:wordWrap/>
              <w:topLinePunct w:val="0"/>
              <w:bidi w:val="0"/>
              <w:spacing w:before="32" w:line="560" w:lineRule="exact"/>
              <w:ind w:left="676" w:leftChars="0" w:right="113" w:rightChars="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劳动教育</w:t>
            </w:r>
          </w:p>
        </w:tc>
        <w:tc>
          <w:tcPr>
            <w:tcW w:w="524" w:type="dxa"/>
            <w:noWrap w:val="0"/>
            <w:textDirection w:val="tbRlV"/>
            <w:vAlign w:val="top"/>
          </w:tcPr>
          <w:p>
            <w:pPr>
              <w:pStyle w:val="19"/>
              <w:pageBreakBefore w:val="0"/>
              <w:kinsoku/>
              <w:wordWrap/>
              <w:topLinePunct w:val="0"/>
              <w:bidi w:val="0"/>
              <w:spacing w:before="32" w:line="560" w:lineRule="exact"/>
              <w:ind w:right="113" w:rightChars="0"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eastAsia="宋体" w:cs="Times New Roman"/>
                <w:b w:val="0"/>
                <w:kern w:val="2"/>
                <w:sz w:val="18"/>
                <w:szCs w:val="24"/>
                <w:lang w:val="en-US" w:eastAsia="zh-CN" w:bidi="ar-SA"/>
              </w:rPr>
              <w:t>军事理论训练</w:t>
            </w:r>
          </w:p>
        </w:tc>
        <w:tc>
          <w:tcPr>
            <w:tcW w:w="515" w:type="dxa"/>
            <w:noWrap w:val="0"/>
            <w:textDirection w:val="tbRlV"/>
            <w:vAlign w:val="top"/>
          </w:tcPr>
          <w:p>
            <w:pPr>
              <w:pStyle w:val="19"/>
              <w:pageBreakBefore w:val="0"/>
              <w:kinsoku/>
              <w:wordWrap/>
              <w:topLinePunct w:val="0"/>
              <w:bidi w:val="0"/>
              <w:spacing w:before="32" w:line="560" w:lineRule="exact"/>
              <w:ind w:right="113" w:rightChars="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cs="Times New Roman"/>
                <w:b w:val="0"/>
                <w:kern w:val="2"/>
                <w:sz w:val="18"/>
                <w:szCs w:val="24"/>
                <w:lang w:val="en-US" w:eastAsia="zh-CN" w:bidi="ar-SA"/>
              </w:rPr>
              <w:t>习近平新时代中国特色社会主义</w:t>
            </w:r>
          </w:p>
        </w:tc>
        <w:tc>
          <w:tcPr>
            <w:tcW w:w="515" w:type="dxa"/>
            <w:noWrap w:val="0"/>
            <w:textDirection w:val="tbRlV"/>
            <w:vAlign w:val="top"/>
          </w:tcPr>
          <w:p>
            <w:pPr>
              <w:pStyle w:val="19"/>
              <w:pageBreakBefore w:val="0"/>
              <w:kinsoku/>
              <w:wordWrap/>
              <w:topLinePunct w:val="0"/>
              <w:bidi w:val="0"/>
              <w:spacing w:before="32" w:line="560" w:lineRule="exact"/>
              <w:ind w:right="113" w:rightChars="0" w:firstLine="360" w:firstLineChars="200"/>
              <w:jc w:val="both"/>
              <w:rPr>
                <w:rFonts w:hint="eastAsia" w:ascii="Times New Roman" w:hAnsi="Times New Roman" w:eastAsia="宋体" w:cs="Times New Roman"/>
                <w:b w:val="0"/>
                <w:kern w:val="2"/>
                <w:sz w:val="18"/>
                <w:szCs w:val="24"/>
                <w:lang w:val="en-US" w:eastAsia="zh-CN" w:bidi="ar-SA"/>
              </w:rPr>
            </w:pPr>
            <w:r>
              <w:rPr>
                <w:rFonts w:hint="eastAsia" w:ascii="Times New Roman" w:hAnsi="Times New Roman" w:cs="Times New Roman"/>
                <w:b w:val="0"/>
                <w:kern w:val="2"/>
                <w:sz w:val="18"/>
                <w:szCs w:val="24"/>
                <w:lang w:val="en-US" w:eastAsia="zh-CN" w:bidi="ar-SA"/>
              </w:rPr>
              <w:t>生态文明读本</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40" w:leftChars="200" w:firstLine="420" w:firstLineChars="0"/>
        <w:jc w:val="left"/>
        <w:textAlignment w:val="auto"/>
        <w:rPr>
          <w:rFonts w:hint="eastAsia" w:ascii="仿宋" w:hAnsi="仿宋" w:eastAsia="仿宋" w:cs="仿宋"/>
          <w:b/>
          <w:color w:val="000000"/>
          <w:sz w:val="32"/>
          <w:szCs w:val="32"/>
          <w:lang w:val="en-US" w:eastAsia="zh-CN"/>
        </w:rPr>
      </w:pPr>
      <w:r>
        <w:rPr>
          <w:rFonts w:hint="eastAsia" w:ascii="仿宋" w:hAnsi="仿宋" w:eastAsia="仿宋" w:cs="仿宋"/>
          <w:sz w:val="32"/>
          <w:szCs w:val="32"/>
        </w:rPr>
        <mc:AlternateContent>
          <mc:Choice Requires="wps">
            <w:drawing>
              <wp:anchor distT="0" distB="0" distL="114300" distR="114300" simplePos="0" relativeHeight="251664384" behindDoc="0" locked="0" layoutInCell="1" allowOverlap="1">
                <wp:simplePos x="0" y="0"/>
                <wp:positionH relativeFrom="page">
                  <wp:posOffset>847725</wp:posOffset>
                </wp:positionH>
                <wp:positionV relativeFrom="paragraph">
                  <wp:posOffset>173990</wp:posOffset>
                </wp:positionV>
                <wp:extent cx="580390" cy="1480185"/>
                <wp:effectExtent l="5080" t="4445" r="5080" b="20320"/>
                <wp:wrapTopAndBottom/>
                <wp:docPr id="15" name="文本框 15"/>
                <wp:cNvGraphicFramePr/>
                <a:graphic xmlns:a="http://schemas.openxmlformats.org/drawingml/2006/main">
                  <a:graphicData uri="http://schemas.microsoft.com/office/word/2010/wordprocessingShape">
                    <wps:wsp>
                      <wps:cNvSpPr txBox="1"/>
                      <wps:spPr>
                        <a:xfrm>
                          <a:off x="1010920" y="7514590"/>
                          <a:ext cx="580390" cy="1480185"/>
                        </a:xfrm>
                        <a:prstGeom prst="rect">
                          <a:avLst/>
                        </a:prstGeom>
                        <a:noFill/>
                        <a:ln w="6350" cap="flat" cmpd="sng">
                          <a:solidFill>
                            <a:srgbClr val="231F20"/>
                          </a:solidFill>
                          <a:prstDash val="solid"/>
                          <a:miter/>
                          <a:headEnd type="none" w="med" len="med"/>
                          <a:tailEnd type="none" w="med" len="med"/>
                        </a:ln>
                        <a:effectLst/>
                      </wps:spPr>
                      <wps:txbx>
                        <w:txbxContent>
                          <w:p>
                            <w:pPr>
                              <w:pStyle w:val="7"/>
                              <w:spacing w:before="9"/>
                              <w:rPr>
                                <w:rFonts w:hint="eastAsia" w:ascii="Calibri" w:hAnsi="Calibri" w:eastAsia="宋体" w:cs="Times New Roman"/>
                                <w:kern w:val="2"/>
                                <w:sz w:val="18"/>
                                <w:szCs w:val="24"/>
                                <w:lang w:val="en-US" w:eastAsia="zh-CN" w:bidi="ar-SA"/>
                              </w:rPr>
                            </w:pP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公</w:t>
                            </w: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共</w:t>
                            </w:r>
                          </w:p>
                          <w:p>
                            <w:pPr>
                              <w:spacing w:before="1" w:line="242" w:lineRule="auto"/>
                              <w:ind w:left="186" w:right="173" w:firstLine="89"/>
                              <w:jc w:val="left"/>
                              <w:rPr>
                                <w:rFonts w:hint="eastAsia" w:ascii="Calibri" w:hAnsi="Calibri" w:cs="Times New Roman"/>
                                <w:kern w:val="2"/>
                                <w:sz w:val="18"/>
                                <w:szCs w:val="24"/>
                                <w:lang w:val="en-US" w:eastAsia="zh-CN" w:bidi="ar-SA"/>
                              </w:rPr>
                            </w:pPr>
                            <w:r>
                              <w:rPr>
                                <w:rFonts w:hint="eastAsia" w:ascii="Calibri" w:hAnsi="Calibri" w:cs="Times New Roman"/>
                                <w:kern w:val="2"/>
                                <w:sz w:val="18"/>
                                <w:szCs w:val="24"/>
                                <w:lang w:val="en-US" w:eastAsia="zh-CN" w:bidi="ar-SA"/>
                              </w:rPr>
                              <w:t>基</w:t>
                            </w: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础</w:t>
                            </w: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课</w:t>
                            </w:r>
                          </w:p>
                        </w:txbxContent>
                      </wps:txbx>
                      <wps:bodyPr lIns="0" tIns="0" rIns="0" bIns="0" upright="1"/>
                    </wps:wsp>
                  </a:graphicData>
                </a:graphic>
              </wp:anchor>
            </w:drawing>
          </mc:Choice>
          <mc:Fallback>
            <w:pict>
              <v:shape id="_x0000_s1026" o:spid="_x0000_s1026" o:spt="202" type="#_x0000_t202" style="position:absolute;left:0pt;margin-left:66.75pt;margin-top:13.7pt;height:116.55pt;width:45.7pt;mso-position-horizontal-relative:page;mso-wrap-distance-bottom:0pt;mso-wrap-distance-top:0pt;z-index:251664384;mso-width-relative:page;mso-height-relative:page;" filled="f" stroked="t" coordsize="21600,21600" o:gfxdata="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rd5xUtkAAAAKAQAADwAAAAAAAAABACAAAAAiAAAAZHJzL2Rvd25yZXYueG1sUEsBAhQAFAAA&#10;AAgAh07iQN65gS4nAgAATQQAAA4AAAAAAAAAAQAgAAAAKAEAAGRycy9lMm9Eb2MueG1sUEsFBgAA&#10;AAAGAAYAWQEAAMEFAAAAAA==&#10;">
                <v:fill on="f" focussize="0,0"/>
                <v:stroke weight="0.5pt" color="#231F20" joinstyle="miter"/>
                <v:imagedata o:title=""/>
                <o:lock v:ext="edit" aspectratio="f"/>
                <v:textbox inset="0mm,0mm,0mm,0mm">
                  <w:txbxContent>
                    <w:p>
                      <w:pPr>
                        <w:pStyle w:val="7"/>
                        <w:spacing w:before="9"/>
                        <w:rPr>
                          <w:rFonts w:hint="eastAsia" w:ascii="Calibri" w:hAnsi="Calibri" w:eastAsia="宋体" w:cs="Times New Roman"/>
                          <w:kern w:val="2"/>
                          <w:sz w:val="18"/>
                          <w:szCs w:val="24"/>
                          <w:lang w:val="en-US" w:eastAsia="zh-CN" w:bidi="ar-SA"/>
                        </w:rPr>
                      </w:pP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公</w:t>
                      </w: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共</w:t>
                      </w:r>
                    </w:p>
                    <w:p>
                      <w:pPr>
                        <w:spacing w:before="1" w:line="242" w:lineRule="auto"/>
                        <w:ind w:left="186" w:right="173" w:firstLine="89"/>
                        <w:jc w:val="left"/>
                        <w:rPr>
                          <w:rFonts w:hint="eastAsia" w:ascii="Calibri" w:hAnsi="Calibri" w:cs="Times New Roman"/>
                          <w:kern w:val="2"/>
                          <w:sz w:val="18"/>
                          <w:szCs w:val="24"/>
                          <w:lang w:val="en-US" w:eastAsia="zh-CN" w:bidi="ar-SA"/>
                        </w:rPr>
                      </w:pPr>
                      <w:r>
                        <w:rPr>
                          <w:rFonts w:hint="eastAsia" w:ascii="Calibri" w:hAnsi="Calibri" w:cs="Times New Roman"/>
                          <w:kern w:val="2"/>
                          <w:sz w:val="18"/>
                          <w:szCs w:val="24"/>
                          <w:lang w:val="en-US" w:eastAsia="zh-CN" w:bidi="ar-SA"/>
                        </w:rPr>
                        <w:t>基</w:t>
                      </w: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础</w:t>
                      </w:r>
                    </w:p>
                    <w:p>
                      <w:pPr>
                        <w:spacing w:before="1" w:line="242" w:lineRule="auto"/>
                        <w:ind w:left="186" w:right="173" w:firstLine="89"/>
                        <w:jc w:val="left"/>
                        <w:rPr>
                          <w:rFonts w:hint="eastAsia" w:ascii="Calibri" w:hAnsi="Calibri" w:eastAsia="宋体" w:cs="Times New Roman"/>
                          <w:kern w:val="2"/>
                          <w:sz w:val="18"/>
                          <w:szCs w:val="24"/>
                          <w:lang w:val="en-US" w:eastAsia="zh-CN" w:bidi="ar-SA"/>
                        </w:rPr>
                      </w:pPr>
                      <w:r>
                        <w:rPr>
                          <w:rFonts w:hint="eastAsia" w:ascii="Calibri" w:hAnsi="Calibri" w:eastAsia="宋体" w:cs="Times New Roman"/>
                          <w:kern w:val="2"/>
                          <w:sz w:val="18"/>
                          <w:szCs w:val="24"/>
                          <w:lang w:val="en-US" w:eastAsia="zh-CN" w:bidi="ar-SA"/>
                        </w:rPr>
                        <w:t>课</w:t>
                      </w:r>
                    </w:p>
                  </w:txbxContent>
                </v:textbox>
                <w10:wrap type="topAndBottom"/>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5408" behindDoc="0" locked="0" layoutInCell="1" allowOverlap="1">
                <wp:simplePos x="0" y="0"/>
                <wp:positionH relativeFrom="column">
                  <wp:posOffset>-2736850</wp:posOffset>
                </wp:positionH>
                <wp:positionV relativeFrom="paragraph">
                  <wp:posOffset>38100</wp:posOffset>
                </wp:positionV>
                <wp:extent cx="28575" cy="619125"/>
                <wp:effectExtent l="24765" t="0" r="60960" b="9525"/>
                <wp:wrapNone/>
                <wp:docPr id="54" name="直接箭头连接符 54"/>
                <wp:cNvGraphicFramePr/>
                <a:graphic xmlns:a="http://schemas.openxmlformats.org/drawingml/2006/main">
                  <a:graphicData uri="http://schemas.microsoft.com/office/word/2010/wordprocessingShape">
                    <wps:wsp>
                      <wps:cNvCnPr/>
                      <wps:spPr>
                        <a:xfrm flipV="1">
                          <a:off x="1689735" y="5490210"/>
                          <a:ext cx="28575" cy="619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15.5pt;margin-top:3pt;height:48.75pt;width:2.25pt;z-index:251665408;mso-width-relative:page;mso-height-relative:page;" filled="f" stroked="t" coordsize="21600,21600" o:gfxdata="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Hf6WHna&#10;AAAACwEAAA8AAAAAAAAAAQAgAAAAIgAAAGRycy9kb3ducmV2LnhtbFBLAQIUABQAAAAIAIdO4kC5&#10;McqKHgIAAPkDAAAOAAAAAAAAAAEAIAAAACkBAABkcnMvZTJvRG9jLnhtbFBLBQYAAAAABgAGAFkB&#10;AAC5BQAAAAA=&#10;">
                <v:fill on="f" focussize="0,0"/>
                <v:stroke weight="0.5pt" color="#5B9BD5 [3204]" miterlimit="8" joinstyle="miter" endarrow="open"/>
                <v:imagedata o:title=""/>
                <o:lock v:ext="edit" aspectratio="f"/>
              </v:shape>
            </w:pict>
          </mc:Fallback>
        </mc:AlternateContent>
      </w:r>
      <w:r>
        <w:rPr>
          <w:rFonts w:hint="eastAsia" w:ascii="仿宋" w:hAnsi="仿宋" w:eastAsia="仿宋" w:cs="仿宋"/>
          <w:sz w:val="32"/>
          <w:szCs w:val="32"/>
        </w:rPr>
        <mc:AlternateContent>
          <mc:Choice Requires="wps">
            <w:drawing>
              <wp:anchor distT="0" distB="0" distL="114300" distR="114300" simplePos="0" relativeHeight="251667456" behindDoc="0" locked="0" layoutInCell="1" allowOverlap="1">
                <wp:simplePos x="0" y="0"/>
                <wp:positionH relativeFrom="column">
                  <wp:posOffset>-1603375</wp:posOffset>
                </wp:positionH>
                <wp:positionV relativeFrom="paragraph">
                  <wp:posOffset>47625</wp:posOffset>
                </wp:positionV>
                <wp:extent cx="9525" cy="581025"/>
                <wp:effectExtent l="47625" t="0" r="57150" b="9525"/>
                <wp:wrapNone/>
                <wp:docPr id="56" name="直接箭头连接符 56"/>
                <wp:cNvGraphicFramePr/>
                <a:graphic xmlns:a="http://schemas.openxmlformats.org/drawingml/2006/main">
                  <a:graphicData uri="http://schemas.microsoft.com/office/word/2010/wordprocessingShape">
                    <wps:wsp>
                      <wps:cNvCnPr/>
                      <wps:spPr>
                        <a:xfrm flipH="1" flipV="1">
                          <a:off x="2832735" y="5499735"/>
                          <a:ext cx="9525" cy="581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126.25pt;margin-top:3.75pt;height:45.75pt;width:0.75pt;z-index:251667456;mso-width-relative:page;mso-height-relative:page;" filled="f" stroked="t" coordsize="21600,21600" o:gfxdata="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99URWdYA&#10;AAAKAQAADwAAAAAAAAABACAAAAAiAAAAZHJzL2Rvd25yZXYueG1sUEsBAhQAFAAAAAgAh07iQFw+&#10;41shAgAAAgQAAA4AAAAAAAAAAQAgAAAAJQEAAGRycy9lMm9Eb2MueG1sUEsFBgAAAAAGAAYAWQEA&#10;ALgFAAAAAA==&#10;">
                <v:fill on="f" focussize="0,0"/>
                <v:stroke weight="0.5pt" color="#5B9BD5 [3204]" miterlimit="8" joinstyle="miter" endarrow="open"/>
                <v:imagedata o:title=""/>
                <o:lock v:ext="edit" aspectratio="f"/>
              </v:shape>
            </w:pict>
          </mc:Fallback>
        </mc:AlternateContent>
      </w:r>
    </w:p>
    <w:p>
      <w:pPr>
        <w:pageBreakBefore w:val="0"/>
        <w:kinsoku/>
        <w:wordWrap/>
        <w:topLinePunct w:val="0"/>
        <w:bidi w:val="0"/>
        <w:spacing w:line="560" w:lineRule="exact"/>
        <w:outlineLvl w:val="9"/>
        <w:rPr>
          <w:rFonts w:hint="eastAsia" w:ascii="方正仿宋_GB2312" w:hAnsi="方正仿宋_GB2312" w:eastAsia="方正仿宋_GB2312" w:cs="方正仿宋_GB2312"/>
          <w:b/>
          <w:color w:val="000000"/>
          <w:sz w:val="32"/>
          <w:szCs w:val="32"/>
          <w:lang w:val="en-US" w:eastAsia="zh-CN"/>
        </w:rPr>
      </w:pPr>
    </w:p>
    <w:p>
      <w:pPr>
        <w:pageBreakBefore w:val="0"/>
        <w:numPr>
          <w:ilvl w:val="0"/>
          <w:numId w:val="3"/>
        </w:numPr>
        <w:kinsoku/>
        <w:wordWrap/>
        <w:topLinePunct w:val="0"/>
        <w:bidi w:val="0"/>
        <w:spacing w:line="560" w:lineRule="exact"/>
        <w:ind w:firstLine="643" w:firstLineChars="200"/>
        <w:outlineLvl w:val="0"/>
        <w:rPr>
          <w:rFonts w:hint="eastAsia" w:ascii="仿宋" w:hAnsi="仿宋" w:eastAsia="仿宋" w:cs="仿宋"/>
          <w:b/>
          <w:color w:val="000000"/>
          <w:sz w:val="32"/>
          <w:szCs w:val="32"/>
        </w:rPr>
      </w:pPr>
      <w:bookmarkStart w:id="40" w:name="_Toc27698"/>
      <w:r>
        <w:rPr>
          <w:rFonts w:hint="eastAsia" w:ascii="仿宋" w:hAnsi="仿宋" w:eastAsia="仿宋" w:cs="仿宋"/>
          <w:b/>
          <w:color w:val="000000"/>
          <w:sz w:val="32"/>
          <w:szCs w:val="32"/>
        </w:rPr>
        <w:t>公共基础课</w:t>
      </w:r>
      <w:bookmarkEnd w:id="40"/>
    </w:p>
    <w:tbl>
      <w:tblPr>
        <w:tblStyle w:val="11"/>
        <w:tblW w:w="91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510"/>
        <w:gridCol w:w="1907"/>
        <w:gridCol w:w="5880"/>
        <w:gridCol w:w="8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ageBreakBefore w:val="0"/>
              <w:kinsoku/>
              <w:wordWrap/>
              <w:topLinePunct w:val="0"/>
              <w:bidi w:val="0"/>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序号</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ageBreakBefore w:val="0"/>
              <w:kinsoku/>
              <w:wordWrap/>
              <w:topLinePunct w:val="0"/>
              <w:bidi w:val="0"/>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课程名称</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ageBreakBefore w:val="0"/>
              <w:kinsoku/>
              <w:wordWrap/>
              <w:topLinePunct w:val="0"/>
              <w:bidi w:val="0"/>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主要教学内容</w:t>
            </w:r>
            <w:r>
              <w:rPr>
                <w:rFonts w:hint="eastAsia" w:ascii="仿宋" w:hAnsi="仿宋" w:eastAsia="仿宋" w:cs="仿宋"/>
                <w:b/>
                <w:bCs w:val="0"/>
                <w:color w:val="000000"/>
                <w:sz w:val="32"/>
                <w:szCs w:val="32"/>
                <w:lang w:eastAsia="zh-CN"/>
              </w:rPr>
              <w:t>、</w:t>
            </w:r>
            <w:r>
              <w:rPr>
                <w:rFonts w:hint="eastAsia" w:ascii="仿宋" w:hAnsi="仿宋" w:eastAsia="仿宋" w:cs="仿宋"/>
                <w:b/>
                <w:bCs w:val="0"/>
                <w:color w:val="000000"/>
                <w:sz w:val="32"/>
                <w:szCs w:val="32"/>
                <w:lang w:val="en-US" w:eastAsia="zh-CN"/>
              </w:rPr>
              <w:t>目标</w:t>
            </w:r>
            <w:r>
              <w:rPr>
                <w:rFonts w:hint="eastAsia" w:ascii="仿宋" w:hAnsi="仿宋" w:eastAsia="仿宋" w:cs="仿宋"/>
                <w:b/>
                <w:bCs w:val="0"/>
                <w:color w:val="000000"/>
                <w:sz w:val="32"/>
                <w:szCs w:val="32"/>
              </w:rPr>
              <w:t>和要求</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ageBreakBefore w:val="0"/>
              <w:kinsoku/>
              <w:wordWrap/>
              <w:topLinePunct w:val="0"/>
              <w:bidi w:val="0"/>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参考学时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10" w:line="560" w:lineRule="exact"/>
              <w:ind w:right="6"/>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before="110" w:line="560" w:lineRule="exact"/>
              <w:ind w:right="6"/>
              <w:jc w:val="both"/>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before="110" w:line="560" w:lineRule="exact"/>
              <w:ind w:right="6" w:rightChars="0"/>
              <w:jc w:val="both"/>
              <w:textAlignment w:val="auto"/>
              <w:rPr>
                <w:rFonts w:hint="default"/>
                <w:kern w:val="2"/>
                <w:sz w:val="21"/>
                <w:szCs w:val="24"/>
                <w:lang w:val="en-US" w:eastAsia="zh-CN" w:bidi="ar-SA"/>
              </w:rPr>
            </w:pPr>
            <w:r>
              <w:rPr>
                <w:rFonts w:hint="eastAsia" w:ascii="仿宋_GB2312" w:hAnsi="仿宋_GB2312" w:eastAsia="仿宋_GB2312" w:cs="仿宋_GB2312"/>
                <w:color w:val="000000" w:themeColor="text1"/>
                <w:sz w:val="24"/>
                <w:szCs w:val="24"/>
                <w14:textFill>
                  <w14:solidFill>
                    <w14:schemeClr w14:val="tx1"/>
                  </w14:solidFill>
                </w14:textFill>
              </w:rPr>
              <w:t>1</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中国特色社会主义</w:t>
            </w:r>
          </w:p>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主要教学内容：</w:t>
            </w:r>
            <w:r>
              <w:rPr>
                <w:rFonts w:hint="eastAsia" w:ascii="仿宋_GB2312" w:hAnsi="仿宋_GB2312" w:eastAsia="仿宋_GB2312" w:cs="仿宋_GB2312"/>
                <w:color w:val="000000"/>
                <w:sz w:val="24"/>
                <w:szCs w:val="24"/>
                <w:lang w:eastAsia="zh-CN"/>
              </w:rPr>
              <w:t>学习</w:t>
            </w:r>
            <w:r>
              <w:rPr>
                <w:rFonts w:hint="default" w:ascii="仿宋_GB2312" w:hAnsi="仿宋_GB2312" w:eastAsia="仿宋_GB2312" w:cs="仿宋_GB2312"/>
                <w:color w:val="000000"/>
                <w:sz w:val="24"/>
                <w:szCs w:val="24"/>
                <w:lang w:eastAsia="zh-CN"/>
              </w:rPr>
              <w:t>当代中国的基本国情和发展实际</w:t>
            </w:r>
            <w:r>
              <w:rPr>
                <w:rFonts w:hint="eastAsia" w:ascii="仿宋_GB2312" w:hAnsi="仿宋_GB2312" w:eastAsia="仿宋_GB2312" w:cs="仿宋_GB2312"/>
                <w:color w:val="000000"/>
                <w:sz w:val="24"/>
                <w:szCs w:val="24"/>
                <w:lang w:eastAsia="zh-CN"/>
              </w:rPr>
              <w:t>，了解</w:t>
            </w:r>
            <w:r>
              <w:rPr>
                <w:rFonts w:hint="default" w:ascii="仿宋_GB2312" w:hAnsi="仿宋_GB2312" w:eastAsia="仿宋_GB2312" w:cs="仿宋_GB2312"/>
                <w:color w:val="000000"/>
                <w:sz w:val="24"/>
                <w:szCs w:val="24"/>
                <w:lang w:eastAsia="zh-CN"/>
              </w:rPr>
              <w:t>当代中国的基本特点</w:t>
            </w:r>
            <w:r>
              <w:rPr>
                <w:rFonts w:hint="eastAsia" w:ascii="仿宋_GB2312" w:hAnsi="仿宋_GB2312" w:eastAsia="仿宋_GB2312" w:cs="仿宋_GB2312"/>
                <w:color w:val="000000"/>
                <w:sz w:val="24"/>
                <w:szCs w:val="24"/>
                <w:lang w:eastAsia="zh-CN"/>
              </w:rPr>
              <w:t>，熟悉</w:t>
            </w:r>
            <w:r>
              <w:rPr>
                <w:rFonts w:hint="default" w:ascii="仿宋_GB2312" w:hAnsi="仿宋_GB2312" w:eastAsia="仿宋_GB2312" w:cs="仿宋_GB2312"/>
                <w:color w:val="000000"/>
                <w:sz w:val="24"/>
                <w:szCs w:val="24"/>
                <w:lang w:eastAsia="zh-CN"/>
              </w:rPr>
              <w:t>当代中国的历史方位和重要战略机遇期</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全面建成小康社会</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全面深化改革</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中国特色社会主义经济建设</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中国特色社会主义经济制度和体制</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全面深化经济体制改革</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中国特色社会主义政治建设</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中国特色社会主义文化建设</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中国特色社会主义社会建设</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中国特色社会主义生态文明建设</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中国特色社会主义领导力量</w:t>
            </w:r>
            <w:r>
              <w:rPr>
                <w:rFonts w:hint="eastAsia" w:ascii="仿宋_GB2312" w:hAnsi="仿宋_GB2312" w:eastAsia="仿宋_GB2312" w:cs="仿宋_GB2312"/>
                <w:color w:val="000000"/>
                <w:sz w:val="24"/>
                <w:szCs w:val="24"/>
                <w:lang w:eastAsia="zh-CN"/>
              </w:rPr>
              <w:t>，</w:t>
            </w:r>
            <w:r>
              <w:rPr>
                <w:rFonts w:hint="default" w:ascii="仿宋_GB2312" w:hAnsi="仿宋_GB2312" w:eastAsia="仿宋_GB2312" w:cs="仿宋_GB2312"/>
                <w:color w:val="000000"/>
                <w:sz w:val="24"/>
                <w:szCs w:val="24"/>
                <w:lang w:eastAsia="zh-CN"/>
              </w:rPr>
              <w:t>当代中国与世界</w:t>
            </w:r>
            <w:r>
              <w:rPr>
                <w:rFonts w:hint="eastAsia" w:ascii="仿宋_GB2312" w:hAnsi="仿宋_GB2312" w:eastAsia="仿宋_GB2312" w:cs="仿宋_GB2312"/>
                <w:color w:val="000000"/>
                <w:sz w:val="24"/>
                <w:szCs w:val="24"/>
                <w:lang w:eastAsia="zh-CN"/>
              </w:rPr>
              <w:t>等。</w:t>
            </w:r>
          </w:p>
          <w:p>
            <w:pPr>
              <w:spacing w:line="560" w:lineRule="exact"/>
              <w:ind w:firstLine="480" w:firstLineChars="200"/>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教学要求：让学生了解当代中国的发展和历史，中国特设社会主义制度，引导学生树立正确的政治思想，逐步形成正确的世界观、人生观和价值观。</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jc w:val="both"/>
              <w:textAlignment w:val="auto"/>
              <w:rPr>
                <w:rFonts w:hint="eastAsia" w:ascii="仿宋_GB2312" w:hAnsi="仿宋_GB2312" w:eastAsia="仿宋_GB2312" w:cs="仿宋_GB2312"/>
                <w:color w:val="000000" w:themeColor="text1"/>
                <w:w w:val="106"/>
                <w:sz w:val="24"/>
                <w:szCs w:val="24"/>
                <w14:textFill>
                  <w14:solidFill>
                    <w14:schemeClr w14:val="tx1"/>
                  </w14:solidFill>
                </w14:textFill>
              </w:rPr>
            </w:pPr>
          </w:p>
          <w:p>
            <w:pPr>
              <w:pStyle w:val="19"/>
              <w:keepNext w:val="0"/>
              <w:keepLines w:val="0"/>
              <w:pageBreakBefore w:val="0"/>
              <w:kinsoku/>
              <w:wordWrap/>
              <w:overflowPunct/>
              <w:topLinePunct w:val="0"/>
              <w:bidi w:val="0"/>
              <w:spacing w:line="560" w:lineRule="exact"/>
              <w:ind w:firstLine="254" w:firstLineChars="100"/>
              <w:jc w:val="both"/>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6"/>
                <w:sz w:val="24"/>
                <w:szCs w:val="24"/>
                <w14:textFill>
                  <w14:solidFill>
                    <w14:schemeClr w14:val="tx1"/>
                  </w14:solidFill>
                </w14:textFill>
              </w:rPr>
              <w:t>2</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default" w:ascii="仿宋_GB2312" w:hAnsi="仿宋_GB2312" w:eastAsia="仿宋_GB2312" w:cs="仿宋_GB2312"/>
                <w:color w:val="000000"/>
                <w:sz w:val="24"/>
                <w:szCs w:val="24"/>
                <w:lang w:eastAsia="zh-CN"/>
              </w:rPr>
            </w:pPr>
            <w:r>
              <w:rPr>
                <w:rFonts w:hint="default" w:ascii="仿宋_GB2312" w:hAnsi="仿宋_GB2312" w:eastAsia="仿宋_GB2312" w:cs="仿宋_GB2312"/>
                <w:color w:val="000000"/>
                <w:sz w:val="24"/>
                <w:szCs w:val="24"/>
                <w:lang w:val="en-US" w:eastAsia="zh-CN"/>
              </w:rPr>
              <w:t>心理健康与职业生涯</w:t>
            </w:r>
          </w:p>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主要教学内容：学习心理健康相关专业知识，了解心理问题自我疏导的方法，树立正确的人生观、世界观、价值观。</w:t>
            </w: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教学要求：让学生通过学习对自己的职业生涯有初步的规划和目标，具有良好的心理素质和职业素养，能正确认识和处理人生发展中的基本问题。</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6" w:line="56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line="560" w:lineRule="exact"/>
              <w:ind w:left="10" w:leftChars="0"/>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5"/>
                <w:sz w:val="24"/>
                <w:szCs w:val="24"/>
                <w14:textFill>
                  <w14:solidFill>
                    <w14:schemeClr w14:val="tx1"/>
                  </w14:solidFill>
                </w14:textFill>
              </w:rPr>
              <w:t>3</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哲学与人生</w:t>
            </w:r>
          </w:p>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主要教学内容：学习马克思主义哲学的基本观点，正确了解人生的价值及意义，树立正确的人生观、世界观、价值观。</w:t>
            </w:r>
          </w:p>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教学要求：让学生了解马克思主义哲学的基本观点和方法，指导学生运用辩证唯物主义和历史唯物主义的观点和方法正确看待社会的发展，正确认识和处理人生发展中的基本问题，引导学生树立和追求崇高理想，逐步形成正确的世界观、人生观和价值观。</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ind w:firstLine="261" w:firstLineChars="100"/>
              <w:jc w:val="both"/>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9"/>
                <w:sz w:val="24"/>
                <w:szCs w:val="24"/>
                <w14:textFill>
                  <w14:solidFill>
                    <w14:schemeClr w14:val="tx1"/>
                  </w14:solidFill>
                </w14:textFill>
              </w:rPr>
              <w:t>4</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 xml:space="preserve">职业道德与法治 </w:t>
            </w:r>
          </w:p>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主要教学内容：</w:t>
            </w:r>
            <w:r>
              <w:rPr>
                <w:rFonts w:hint="eastAsia" w:ascii="仿宋_GB2312" w:hAnsi="仿宋_GB2312" w:eastAsia="仿宋_GB2312" w:cs="仿宋_GB2312"/>
                <w:color w:val="000000"/>
                <w:sz w:val="24"/>
                <w:szCs w:val="24"/>
                <w:lang w:eastAsia="zh-CN"/>
              </w:rPr>
              <w:t>职业道德与法律的基本理论、基本知识，培养学生的创新精神和创新能力，运用所学职业道德与法律的基本理论和基本知识分析问题、解决问题的能力。</w:t>
            </w:r>
          </w:p>
          <w:p>
            <w:pPr>
              <w:spacing w:line="560" w:lineRule="exact"/>
              <w:jc w:val="both"/>
              <w:outlineLvl w:val="1"/>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教学要求：让学生具有良好的职业道德和情操，具有严谨的法律意识。</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6" w:line="56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line="560" w:lineRule="exact"/>
              <w:jc w:val="both"/>
              <w:textAlignment w:val="auto"/>
              <w:rPr>
                <w:rFonts w:hint="eastAsia" w:ascii="仿宋_GB2312" w:hAnsi="仿宋_GB2312" w:eastAsia="仿宋_GB2312" w:cs="仿宋_GB2312"/>
                <w:color w:val="000000" w:themeColor="text1"/>
                <w:w w:val="107"/>
                <w:sz w:val="24"/>
                <w:szCs w:val="24"/>
                <w14:textFill>
                  <w14:solidFill>
                    <w14:schemeClr w14:val="tx1"/>
                  </w14:solidFill>
                </w14:textFill>
              </w:rPr>
            </w:pPr>
          </w:p>
          <w:p>
            <w:pPr>
              <w:pStyle w:val="19"/>
              <w:keepNext w:val="0"/>
              <w:keepLines w:val="0"/>
              <w:pageBreakBefore w:val="0"/>
              <w:kinsoku/>
              <w:wordWrap/>
              <w:overflowPunct/>
              <w:topLinePunct w:val="0"/>
              <w:bidi w:val="0"/>
              <w:spacing w:line="560" w:lineRule="exact"/>
              <w:ind w:left="10" w:leftChars="0"/>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7"/>
                <w:sz w:val="24"/>
                <w:szCs w:val="24"/>
                <w14:textFill>
                  <w14:solidFill>
                    <w14:schemeClr w14:val="tx1"/>
                  </w14:solidFill>
                </w14:textFill>
              </w:rPr>
              <w:t>5</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eastAsia="zh-CN"/>
              </w:rPr>
              <w:t>语文</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主要教学内容：现代文、文言文、口语交际、综合实践活动。写作总论、公务类文书、事务类文书、日常文书。</w:t>
            </w:r>
          </w:p>
          <w:p>
            <w:pPr>
              <w:spacing w:line="560" w:lineRule="exact"/>
              <w:jc w:val="both"/>
              <w:outlineLvl w:val="1"/>
              <w:rPr>
                <w:rFonts w:hint="eastAsia" w:ascii="仿宋_GB2312" w:hAnsi="仿宋_GB2312" w:eastAsia="仿宋_GB2312" w:cs="仿宋_GB2312"/>
                <w:color w:val="000000"/>
                <w:sz w:val="24"/>
                <w:szCs w:val="24"/>
                <w:lang w:val="zh-CN" w:eastAsia="zh-CN"/>
              </w:rPr>
            </w:pPr>
            <w:r>
              <w:rPr>
                <w:rFonts w:hint="eastAsia" w:ascii="仿宋_GB2312" w:hAnsi="仿宋_GB2312" w:eastAsia="仿宋_GB2312" w:cs="仿宋_GB2312"/>
                <w:color w:val="000000"/>
                <w:sz w:val="24"/>
                <w:szCs w:val="24"/>
                <w:lang w:eastAsia="zh-CN"/>
              </w:rPr>
              <w:t>教学要求：引导学生重视语言的积累和感悟，提高思想品德修养和审美情趣，形成良好的个性、健全的人格，促进职业生涯的发展。使学生具备扎实的应用写作基础理论知识及评价和实际写作的能力。</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6" w:line="56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line="560" w:lineRule="exact"/>
              <w:ind w:left="10" w:leftChars="0"/>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7"/>
                <w:sz w:val="24"/>
                <w:szCs w:val="24"/>
                <w14:textFill>
                  <w14:solidFill>
                    <w14:schemeClr w14:val="tx1"/>
                  </w14:solidFill>
                </w14:textFill>
              </w:rPr>
              <w:t>6</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eastAsia="zh-CN"/>
              </w:rPr>
              <w:t>数学</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主要教学内容：集合、不等式、函数、立体几何等。</w:t>
            </w:r>
          </w:p>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教学要求：使学生提高发现问题、分析和解决问题的能力，形成理性思维具有重要作用。再次让学生打好计算基础。</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6" w:line="56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line="560" w:lineRule="exact"/>
              <w:ind w:left="10" w:leftChars="0"/>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4"/>
                <w:sz w:val="24"/>
                <w:szCs w:val="24"/>
                <w14:textFill>
                  <w14:solidFill>
                    <w14:schemeClr w14:val="tx1"/>
                  </w14:solidFill>
                </w14:textFill>
              </w:rPr>
              <w:t>7</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ind w:firstLine="480" w:firstLineChars="200"/>
              <w:jc w:val="both"/>
              <w:outlineLvl w:val="1"/>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eastAsia="zh-CN"/>
              </w:rPr>
              <w:t>英语</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主要教学内容：语音、词汇、语法、听说读写。</w:t>
            </w:r>
          </w:p>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教学要求：使学生掌握一定的英语基础知识和基本技能，能更好地适应国际劳动力市场的需要。</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before="133" w:line="560" w:lineRule="exact"/>
              <w:ind w:left="10" w:leftChars="0"/>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6"/>
                <w:sz w:val="24"/>
                <w:szCs w:val="24"/>
                <w14:textFill>
                  <w14:solidFill>
                    <w14:schemeClr w14:val="tx1"/>
                  </w14:solidFill>
                </w14:textFill>
              </w:rPr>
              <w:t>8</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spacing w:line="560" w:lineRule="exact"/>
              <w:ind w:firstLine="240" w:firstLineChars="100"/>
              <w:jc w:val="both"/>
              <w:outlineLvl w:val="1"/>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信息技术</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主要教学内容：文字处理软件的应用、电子表格制作、演示文稿制作等。</w:t>
            </w:r>
          </w:p>
          <w:p>
            <w:pPr>
              <w:spacing w:line="560" w:lineRule="exact"/>
              <w:jc w:val="both"/>
              <w:outlineLvl w:val="1"/>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eastAsia="zh-CN"/>
              </w:rPr>
              <w:t>教学要求：使学生基本掌握计算机基础知识的基础上，熟练使用计算机操作系统、熟练办公软件，以提高其综合素养。</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6" w:line="56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line="560" w:lineRule="exact"/>
              <w:ind w:left="10" w:leftChars="0"/>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themeColor="text1"/>
                <w:w w:val="107"/>
                <w:sz w:val="24"/>
                <w:szCs w:val="24"/>
                <w14:textFill>
                  <w14:solidFill>
                    <w14:schemeClr w14:val="tx1"/>
                  </w14:solidFill>
                </w14:textFill>
              </w:rPr>
              <w:t>9</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eastAsia="zh-CN"/>
              </w:rPr>
              <w:t>体育与健康</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jc w:val="both"/>
              <w:outlineLvl w:val="1"/>
              <w:rPr>
                <w:rFonts w:hint="eastAsia"/>
                <w:lang w:eastAsia="zh-CN"/>
              </w:rPr>
            </w:pPr>
          </w:p>
          <w:p>
            <w:pPr>
              <w:spacing w:line="560" w:lineRule="exact"/>
              <w:jc w:val="both"/>
              <w:outlineLvl w:val="1"/>
              <w:rPr>
                <w:rFonts w:hint="eastAsia"/>
                <w:lang w:eastAsia="zh-CN"/>
              </w:rPr>
            </w:pPr>
            <w:r>
              <w:rPr>
                <w:rFonts w:hint="eastAsia"/>
                <w:lang w:eastAsia="zh-CN"/>
              </w:rPr>
              <w:t>主要教学内容：广播操、武术、篮球、跳远、跑步。</w:t>
            </w:r>
          </w:p>
          <w:p>
            <w:pPr>
              <w:spacing w:line="560" w:lineRule="exact"/>
              <w:jc w:val="both"/>
              <w:outlineLvl w:val="1"/>
              <w:rPr>
                <w:rFonts w:hint="eastAsia"/>
                <w:lang w:eastAsia="zh-CN"/>
              </w:rPr>
            </w:pPr>
            <w:r>
              <w:rPr>
                <w:rFonts w:hint="eastAsia"/>
                <w:lang w:eastAsia="zh-CN"/>
              </w:rPr>
              <w:t>教学要求：增进学生身心健康，增强学生社会适应能力。</w:t>
            </w:r>
          </w:p>
          <w:p>
            <w:pPr>
              <w:pStyle w:val="2"/>
              <w:rPr>
                <w:rFonts w:hint="eastAsia"/>
                <w:lang w:eastAsia="zh-CN"/>
              </w:rPr>
            </w:pPr>
          </w:p>
          <w:p>
            <w:pPr>
              <w:rPr>
                <w:rFonts w:hint="eastAsia"/>
                <w:lang w:eastAsia="zh-CN"/>
              </w:rPr>
            </w:pP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spacing w:line="560" w:lineRule="exact"/>
              <w:ind w:firstLine="480" w:firstLineChars="200"/>
              <w:jc w:val="both"/>
              <w:outlineLvl w:val="1"/>
              <w:rPr>
                <w:rFonts w:hint="eastAsia" w:ascii="仿宋_GB2312" w:hAnsi="仿宋_GB2312" w:eastAsia="仿宋_GB2312" w:cs="仿宋_GB2312"/>
                <w:color w:val="000000"/>
                <w:sz w:val="24"/>
                <w:szCs w:val="24"/>
                <w:lang w:eastAsia="zh-CN"/>
              </w:rPr>
            </w:pPr>
          </w:p>
          <w:p>
            <w:pPr>
              <w:spacing w:line="560" w:lineRule="exact"/>
              <w:jc w:val="both"/>
              <w:outlineLvl w:val="1"/>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 w:line="560" w:lineRule="exact"/>
              <w:ind w:right="107" w:rightChars="0"/>
              <w:jc w:val="both"/>
              <w:textAlignment w:val="auto"/>
              <w:rPr>
                <w:rFonts w:hint="default" w:ascii="方正仿宋_GB2312" w:hAnsi="方正仿宋_GB2312" w:eastAsia="方正仿宋_GB2312" w:cs="方正仿宋_GB2312"/>
                <w:b w:val="0"/>
                <w:bCs/>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w w:val="105"/>
                <w:sz w:val="24"/>
                <w:szCs w:val="24"/>
                <w:lang w:val="en-US" w:eastAsia="zh-CN"/>
                <w14:textFill>
                  <w14:solidFill>
                    <w14:schemeClr w14:val="tx1"/>
                  </w14:solidFill>
                </w14:textFill>
              </w:rPr>
              <w:t>10</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 w:line="560" w:lineRule="exact"/>
              <w:ind w:right="179" w:rightChars="0"/>
              <w:jc w:val="both"/>
              <w:textAlignment w:val="auto"/>
              <w:rPr>
                <w:rFonts w:hint="eastAsia" w:ascii="方正仿宋_GB2312" w:hAnsi="方正仿宋_GB2312" w:eastAsia="方正仿宋_GB2312" w:cs="方正仿宋_GB2312"/>
                <w:b w:val="0"/>
                <w:bCs/>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音乐</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keepNext w:val="0"/>
              <w:keepLines w:val="0"/>
              <w:pageBreakBefore w:val="0"/>
              <w:widowControl w:val="0"/>
              <w:kinsoku/>
              <w:wordWrap/>
              <w:overflowPunct/>
              <w:topLinePunct w:val="0"/>
              <w:autoSpaceDE w:val="0"/>
              <w:autoSpaceDN w:val="0"/>
              <w:bidi w:val="0"/>
              <w:adjustRightInd/>
              <w:snapToGrid/>
              <w:spacing w:line="240" w:lineRule="atLeast"/>
              <w:jc w:val="both"/>
              <w:textAlignment w:val="auto"/>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主要教学内容：学习</w:t>
            </w:r>
            <w:r>
              <w:rPr>
                <w:rFonts w:hint="eastAsia" w:ascii="仿宋_GB2312" w:hAnsi="仿宋_GB2312" w:eastAsia="仿宋_GB2312" w:cs="仿宋_GB2312"/>
                <w:color w:val="000000" w:themeColor="text1"/>
                <w:sz w:val="24"/>
                <w:szCs w:val="24"/>
                <w14:textFill>
                  <w14:solidFill>
                    <w14:schemeClr w14:val="tx1"/>
                  </w14:solidFill>
                </w14:textFill>
              </w:rPr>
              <w:t>音律、记谱法、调式、音程、和弦、节奏、节拍、音乐的速度与力量、转调、移调、装饰音和旋律的知识</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val="0"/>
              <w:autoSpaceDN w:val="0"/>
              <w:bidi w:val="0"/>
              <w:adjustRightInd/>
              <w:snapToGrid/>
              <w:spacing w:line="240" w:lineRule="atLeast"/>
              <w:jc w:val="both"/>
              <w:textAlignment w:val="auto"/>
              <w:rPr>
                <w:rFonts w:hint="eastAsia" w:ascii="方正仿宋_GB2312" w:hAnsi="方正仿宋_GB2312" w:eastAsia="方正仿宋_GB2312" w:cs="方正仿宋_GB2312"/>
                <w:b w:val="0"/>
                <w:bCs/>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教学要求：</w:t>
            </w:r>
            <w:r>
              <w:rPr>
                <w:rFonts w:hint="eastAsia" w:ascii="仿宋_GB2312" w:hAnsi="仿宋_GB2312" w:eastAsia="仿宋_GB2312" w:cs="仿宋_GB2312"/>
                <w:color w:val="000000" w:themeColor="text1"/>
                <w:sz w:val="24"/>
                <w:szCs w:val="24"/>
                <w14:textFill>
                  <w14:solidFill>
                    <w14:schemeClr w14:val="tx1"/>
                  </w14:solidFill>
                </w14:textFill>
              </w:rPr>
              <w:t>让学生</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学会唱歌、懂得欣赏音乐，</w:t>
            </w:r>
            <w:r>
              <w:rPr>
                <w:rFonts w:hint="eastAsia" w:ascii="仿宋_GB2312" w:hAnsi="仿宋_GB2312" w:eastAsia="仿宋_GB2312" w:cs="仿宋_GB2312"/>
                <w:color w:val="000000" w:themeColor="text1"/>
                <w:sz w:val="24"/>
                <w:szCs w:val="24"/>
                <w14:textFill>
                  <w14:solidFill>
                    <w14:schemeClr w14:val="tx1"/>
                  </w14:solidFill>
                </w14:textFill>
              </w:rPr>
              <w:t>热爱音乐。</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 w:line="560" w:lineRule="exact"/>
              <w:ind w:right="84" w:rightChars="0"/>
              <w:jc w:val="both"/>
              <w:textAlignment w:val="auto"/>
              <w:rPr>
                <w:rFonts w:hint="default" w:ascii="方正仿宋_GB2312" w:hAnsi="方正仿宋_GB2312" w:eastAsia="方正仿宋_GB2312" w:cs="方正仿宋_GB2312"/>
                <w:b w:val="0"/>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w w:val="105"/>
                <w:sz w:val="24"/>
                <w:szCs w:val="24"/>
                <w:lang w:val="en-US" w:eastAsia="zh-CN"/>
                <w14:textFill>
                  <w14:solidFill>
                    <w14:schemeClr w14:val="tx1"/>
                  </w14:solidFill>
                </w14:textFill>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5" w:line="560" w:lineRule="exac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方正仿宋_GB2312" w:hAnsi="方正仿宋_GB2312" w:eastAsia="方正仿宋_GB2312" w:cs="方正仿宋_GB2312"/>
                <w:b w:val="0"/>
                <w:bCs/>
                <w:color w:val="000000"/>
                <w:kern w:val="2"/>
                <w:sz w:val="32"/>
                <w:szCs w:val="32"/>
                <w:lang w:val="en-US" w:eastAsia="zh-CN" w:bidi="ar-SA"/>
              </w:rPr>
            </w:pPr>
            <w:r>
              <w:rPr>
                <w:rFonts w:hint="eastAsia" w:ascii="仿宋_GB2312" w:hAnsi="仿宋_GB2312" w:eastAsia="仿宋_GB2312" w:cs="仿宋_GB2312"/>
                <w:color w:val="000000" w:themeColor="text1"/>
                <w:w w:val="105"/>
                <w:sz w:val="24"/>
                <w:szCs w:val="24"/>
                <w14:textFill>
                  <w14:solidFill>
                    <w14:schemeClr w14:val="tx1"/>
                  </w14:solidFill>
                </w14:textFill>
              </w:rPr>
              <w:t>11</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widowControl w:val="0"/>
              <w:kinsoku/>
              <w:wordWrap/>
              <w:overflowPunct/>
              <w:topLinePunct w:val="0"/>
              <w:autoSpaceDE w:val="0"/>
              <w:autoSpaceDN w:val="0"/>
              <w:bidi w:val="0"/>
              <w:adjustRightInd/>
              <w:snapToGrid/>
              <w:spacing w:before="6" w:line="240" w:lineRule="atLeast"/>
              <w:textAlignment w:val="auto"/>
              <w:rPr>
                <w:rFonts w:hint="eastAsia" w:ascii="仿宋_GB2312" w:hAnsi="仿宋_GB2312" w:eastAsia="仿宋_GB2312" w:cs="仿宋_GB2312"/>
                <w:color w:val="000000" w:themeColor="text1"/>
                <w:sz w:val="24"/>
                <w:szCs w:val="24"/>
                <w14:textFill>
                  <w14:solidFill>
                    <w14:schemeClr w14:val="tx1"/>
                  </w14:solidFill>
                </w14:textFill>
              </w:rPr>
            </w:pPr>
          </w:p>
          <w:p>
            <w:pPr>
              <w:pStyle w:val="19"/>
              <w:keepNext w:val="0"/>
              <w:keepLines w:val="0"/>
              <w:pageBreakBefore w:val="0"/>
              <w:widowControl w:val="0"/>
              <w:kinsoku/>
              <w:wordWrap/>
              <w:overflowPunct/>
              <w:topLinePunct w:val="0"/>
              <w:autoSpaceDE w:val="0"/>
              <w:autoSpaceDN w:val="0"/>
              <w:bidi w:val="0"/>
              <w:adjustRightInd/>
              <w:snapToGrid/>
              <w:spacing w:line="240" w:lineRule="atLeast"/>
              <w:ind w:left="188" w:leftChars="0" w:right="179" w:rightChars="0"/>
              <w:jc w:val="center"/>
              <w:textAlignment w:val="auto"/>
              <w:rPr>
                <w:rFonts w:hint="eastAsia" w:ascii="方正仿宋_GB2312" w:hAnsi="方正仿宋_GB2312" w:eastAsia="方正仿宋_GB2312" w:cs="方正仿宋_GB2312"/>
                <w:b w:val="0"/>
                <w:bCs/>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历史</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widowControl w:val="0"/>
              <w:kinsoku/>
              <w:wordWrap/>
              <w:overflowPunct/>
              <w:topLinePunct w:val="0"/>
              <w:autoSpaceDE w:val="0"/>
              <w:autoSpaceDN w:val="0"/>
              <w:bidi w:val="0"/>
              <w:adjustRightInd/>
              <w:snapToGrid/>
              <w:spacing w:before="109" w:line="240" w:lineRule="atLeast"/>
              <w:ind w:right="96"/>
              <w:jc w:val="both"/>
              <w:textAlignment w:val="auto"/>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主要教学内容：</w:t>
            </w:r>
            <w:r>
              <w:rPr>
                <w:rFonts w:hint="eastAsia" w:ascii="仿宋_GB2312" w:hAnsi="仿宋_GB2312" w:eastAsia="仿宋_GB2312" w:cs="仿宋_GB2312"/>
                <w:color w:val="000000" w:themeColor="text1"/>
                <w:sz w:val="24"/>
                <w:szCs w:val="24"/>
                <w:lang w:eastAsia="zh-CN"/>
                <w14:textFill>
                  <w14:solidFill>
                    <w14:schemeClr w14:val="tx1"/>
                  </w14:solidFill>
                </w14:textFill>
              </w:rPr>
              <w:t>中国历史长河中相关历史知识及相关历史人物。</w:t>
            </w:r>
          </w:p>
          <w:p>
            <w:pPr>
              <w:pStyle w:val="19"/>
              <w:keepNext w:val="0"/>
              <w:keepLines w:val="0"/>
              <w:pageBreakBefore w:val="0"/>
              <w:widowControl w:val="0"/>
              <w:kinsoku/>
              <w:wordWrap/>
              <w:overflowPunct/>
              <w:topLinePunct w:val="0"/>
              <w:autoSpaceDE w:val="0"/>
              <w:autoSpaceDN w:val="0"/>
              <w:bidi w:val="0"/>
              <w:adjustRightInd/>
              <w:snapToGrid/>
              <w:spacing w:before="109" w:line="240" w:lineRule="atLeast"/>
              <w:ind w:right="96" w:rightChars="0"/>
              <w:jc w:val="both"/>
              <w:textAlignment w:val="auto"/>
              <w:rPr>
                <w:rFonts w:hint="eastAsia" w:ascii="方正仿宋_GB2312" w:hAnsi="方正仿宋_GB2312" w:eastAsia="方正仿宋_GB2312" w:cs="方正仿宋_GB2312"/>
                <w:b w:val="0"/>
                <w:bCs/>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教学要求</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r>
              <w:rPr>
                <w:rFonts w:hint="eastAsia" w:ascii="仿宋_GB2312" w:hAnsi="仿宋_GB2312" w:eastAsia="仿宋_GB2312" w:cs="仿宋_GB2312"/>
                <w:color w:val="000000" w:themeColor="text1"/>
                <w:sz w:val="24"/>
                <w:szCs w:val="24"/>
                <w14:textFill>
                  <w14:solidFill>
                    <w14:schemeClr w14:val="tx1"/>
                  </w14:solidFill>
                </w14:textFill>
              </w:rPr>
              <w:t>让学生了解中国历史，</w:t>
            </w:r>
            <w:r>
              <w:rPr>
                <w:rFonts w:hint="eastAsia" w:ascii="仿宋_GB2312" w:hAnsi="仿宋_GB2312" w:eastAsia="仿宋_GB2312" w:cs="仿宋_GB2312"/>
                <w:color w:val="000000" w:themeColor="text1"/>
                <w:sz w:val="24"/>
                <w:szCs w:val="24"/>
                <w:lang w:eastAsia="zh-CN"/>
                <w14:textFill>
                  <w14:solidFill>
                    <w14:schemeClr w14:val="tx1"/>
                  </w14:solidFill>
                </w14:textFill>
              </w:rPr>
              <w:t>学习</w:t>
            </w:r>
            <w:r>
              <w:rPr>
                <w:rFonts w:hint="eastAsia" w:ascii="仿宋_GB2312" w:hAnsi="仿宋_GB2312" w:eastAsia="仿宋_GB2312" w:cs="仿宋_GB2312"/>
                <w:color w:val="000000" w:themeColor="text1"/>
                <w:sz w:val="24"/>
                <w:szCs w:val="24"/>
                <w14:textFill>
                  <w14:solidFill>
                    <w14:schemeClr w14:val="tx1"/>
                  </w14:solidFill>
                </w14:textFill>
              </w:rPr>
              <w:t>古代和近现代伟人的精神。</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ind w:left="91" w:leftChars="0" w:right="84" w:rightChars="0"/>
              <w:jc w:val="center"/>
              <w:textAlignment w:val="auto"/>
              <w:rPr>
                <w:rFonts w:hint="default" w:ascii="方正仿宋_GB2312" w:hAnsi="方正仿宋_GB2312" w:eastAsia="方正仿宋_GB2312" w:cs="方正仿宋_GB2312"/>
                <w:b w:val="0"/>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仿宋_GB2312" w:hAnsi="仿宋_GB2312" w:eastAsia="仿宋_GB2312" w:cs="仿宋_GB2312"/>
                <w:color w:val="000000" w:themeColor="text1"/>
                <w:w w:val="105"/>
                <w:sz w:val="24"/>
                <w:szCs w:val="24"/>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仿宋_GB2312" w:hAnsi="仿宋_GB2312" w:eastAsia="仿宋_GB2312" w:cs="仿宋_GB2312"/>
                <w:color w:val="000000" w:themeColor="text1"/>
                <w:w w:val="105"/>
                <w:sz w:val="24"/>
                <w:szCs w:val="24"/>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方正仿宋_GB2312" w:hAnsi="方正仿宋_GB2312" w:eastAsia="方正仿宋_GB2312" w:cs="方正仿宋_GB2312"/>
                <w:b w:val="0"/>
                <w:bCs/>
                <w:color w:val="000000"/>
                <w:kern w:val="2"/>
                <w:sz w:val="32"/>
                <w:szCs w:val="32"/>
                <w:lang w:val="en-US" w:eastAsia="zh-CN" w:bidi="ar-SA"/>
              </w:rPr>
            </w:pPr>
            <w:r>
              <w:rPr>
                <w:rFonts w:hint="eastAsia" w:ascii="仿宋_GB2312" w:hAnsi="仿宋_GB2312" w:eastAsia="仿宋_GB2312" w:cs="仿宋_GB2312"/>
                <w:color w:val="000000" w:themeColor="text1"/>
                <w:w w:val="105"/>
                <w:sz w:val="24"/>
                <w:szCs w:val="24"/>
                <w14:textFill>
                  <w14:solidFill>
                    <w14:schemeClr w14:val="tx1"/>
                  </w14:solidFill>
                </w14:textFill>
              </w:rPr>
              <w:t>12</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 w:line="560" w:lineRule="exact"/>
              <w:ind w:left="188" w:right="179"/>
              <w:jc w:val="center"/>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left="188" w:right="179"/>
              <w:jc w:val="center"/>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left="188" w:leftChars="0" w:right="179" w:rightChars="0"/>
              <w:jc w:val="center"/>
              <w:textAlignment w:val="auto"/>
              <w:rPr>
                <w:rFonts w:hint="eastAsia" w:ascii="方正仿宋_GB2312" w:hAnsi="方正仿宋_GB2312" w:eastAsia="方正仿宋_GB2312" w:cs="方正仿宋_GB2312"/>
                <w:b w:val="0"/>
                <w:bCs/>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t>化学</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keepNext w:val="0"/>
              <w:keepLines w:val="0"/>
              <w:pageBreakBefore w:val="0"/>
              <w:widowControl w:val="0"/>
              <w:kinsoku/>
              <w:wordWrap/>
              <w:overflowPunct/>
              <w:topLinePunct w:val="0"/>
              <w:autoSpaceDE w:val="0"/>
              <w:autoSpaceDN w:val="0"/>
              <w:bidi w:val="0"/>
              <w:adjustRightInd/>
              <w:snapToGrid/>
              <w:spacing w:line="240" w:lineRule="atLeast"/>
              <w:jc w:val="both"/>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主要教学内容：</w:t>
            </w:r>
            <w:r>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t>学习物质的结构和变化，物质的浓度，化学反应速率和化学平衡，弱电解质的解离平衡，常见非金属单质 及其化合物，常见金属单质 及其化合物，最简单的有机化合物——烃，烃的衍生物， 有机高分子化合物等。</w:t>
            </w:r>
          </w:p>
          <w:p>
            <w:pPr>
              <w:keepNext w:val="0"/>
              <w:keepLines w:val="0"/>
              <w:pageBreakBefore w:val="0"/>
              <w:widowControl w:val="0"/>
              <w:kinsoku/>
              <w:wordWrap/>
              <w:overflowPunct/>
              <w:topLinePunct w:val="0"/>
              <w:autoSpaceDE w:val="0"/>
              <w:autoSpaceDN w:val="0"/>
              <w:bidi w:val="0"/>
              <w:adjustRightInd/>
              <w:snapToGrid/>
              <w:spacing w:line="240" w:lineRule="atLeast"/>
              <w:jc w:val="both"/>
              <w:textAlignment w:val="auto"/>
              <w:rPr>
                <w:rFonts w:hint="default" w:ascii="方正仿宋_GB2312" w:hAnsi="方正仿宋_GB2312" w:eastAsia="方正仿宋_GB2312" w:cs="方正仿宋_GB2312"/>
                <w:b w:val="0"/>
                <w:bCs/>
                <w:i w:val="0"/>
                <w:iCs w:val="0"/>
                <w:color w:val="000000" w:themeColor="text1"/>
                <w:spacing w:val="0"/>
                <w:sz w:val="32"/>
                <w:szCs w:val="32"/>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教学要求：指导学生能综合运用所学的化学知识、技能和方法，分析和解决与化学有关的问题，感受化学与人类生产、生活之间的联系，逐步树立环保意识和安全意识。</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 w:line="560" w:lineRule="exact"/>
              <w:ind w:left="91" w:right="84"/>
              <w:jc w:val="center"/>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left="91" w:right="84"/>
              <w:jc w:val="center"/>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left="91" w:leftChars="0" w:right="84" w:rightChars="0"/>
              <w:jc w:val="center"/>
              <w:textAlignment w:val="auto"/>
              <w:rPr>
                <w:rFonts w:hint="default" w:ascii="方正仿宋_GB2312" w:hAnsi="方正仿宋_GB2312" w:eastAsia="方正仿宋_GB2312" w:cs="方正仿宋_GB2312"/>
                <w:b w:val="0"/>
                <w:bCs/>
                <w:i w:val="0"/>
                <w:iCs w:val="0"/>
                <w:color w:val="000000" w:themeColor="text1"/>
                <w:spacing w:val="0"/>
                <w:sz w:val="32"/>
                <w:szCs w:val="32"/>
                <w:vertAlign w:val="baseli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before="1" w:line="560" w:lineRule="exact"/>
              <w:ind w:left="117" w:right="107"/>
              <w:jc w:val="center"/>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before="1" w:line="560" w:lineRule="exact"/>
              <w:ind w:right="107" w:rightChars="0"/>
              <w:jc w:val="both"/>
              <w:textAlignment w:val="auto"/>
              <w:rPr>
                <w:rFonts w:hint="eastAsia" w:ascii="方正仿宋_GB2312" w:hAnsi="方正仿宋_GB2312" w:eastAsia="方正仿宋_GB2312" w:cs="方正仿宋_GB2312"/>
                <w:b w:val="0"/>
                <w:bCs/>
                <w:color w:val="000000"/>
                <w:kern w:val="2"/>
                <w:sz w:val="32"/>
                <w:szCs w:val="32"/>
                <w:lang w:val="en-US" w:eastAsia="zh-CN" w:bidi="ar-SA"/>
              </w:rPr>
            </w:pPr>
            <w:r>
              <w:rPr>
                <w:rFonts w:hint="eastAsia" w:ascii="仿宋_GB2312" w:hAnsi="仿宋_GB2312" w:eastAsia="仿宋_GB2312" w:cs="仿宋_GB2312"/>
                <w:color w:val="000000" w:themeColor="text1"/>
                <w:sz w:val="24"/>
                <w:szCs w:val="24"/>
                <w:lang w:val="en-US" w:eastAsia="zh-CN" w:bidi="zh-CN"/>
                <w14:textFill>
                  <w14:solidFill>
                    <w14:schemeClr w14:val="tx1"/>
                  </w14:solidFill>
                </w14:textFill>
              </w:rPr>
              <w:t>13</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jc w:val="center"/>
              <w:textAlignment w:val="auto"/>
              <w:rPr>
                <w:rFonts w:hint="eastAsia" w:ascii="仿宋" w:hAnsi="仿宋" w:eastAsia="仿宋" w:cs="仿宋"/>
                <w:b w:val="0"/>
                <w:bCs/>
                <w:color w:val="000000"/>
                <w:kern w:val="2"/>
                <w:sz w:val="32"/>
                <w:szCs w:val="32"/>
                <w:lang w:val="en-US" w:eastAsia="zh-CN" w:bidi="ar-SA"/>
              </w:rPr>
            </w:pP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jc w:val="center"/>
              <w:textAlignment w:val="auto"/>
              <w:rPr>
                <w:rFonts w:hint="eastAsia" w:ascii="仿宋" w:hAnsi="仿宋" w:eastAsia="仿宋" w:cs="仿宋"/>
                <w:b w:val="0"/>
                <w:bCs/>
                <w:color w:val="000000"/>
                <w:kern w:val="2"/>
                <w:sz w:val="32"/>
                <w:szCs w:val="32"/>
                <w:lang w:val="en-US" w:eastAsia="zh-CN" w:bidi="ar-SA"/>
              </w:rPr>
            </w:pP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jc w:val="center"/>
              <w:textAlignment w:val="auto"/>
              <w:rPr>
                <w:rFonts w:hint="eastAsia" w:ascii="仿宋" w:hAnsi="仿宋" w:eastAsia="仿宋" w:cs="仿宋"/>
                <w:b w:val="0"/>
                <w:bCs/>
                <w:color w:val="000000"/>
                <w:kern w:val="2"/>
                <w:sz w:val="32"/>
                <w:szCs w:val="32"/>
                <w:lang w:val="en-US" w:eastAsia="zh-CN" w:bidi="ar-SA"/>
              </w:rPr>
            </w:pP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jc w:val="center"/>
              <w:textAlignment w:val="auto"/>
              <w:rPr>
                <w:rFonts w:hint="eastAsia" w:ascii="仿宋" w:hAnsi="仿宋" w:eastAsia="仿宋" w:cs="仿宋"/>
                <w:b w:val="0"/>
                <w:bCs/>
                <w:color w:val="000000"/>
                <w:kern w:val="2"/>
                <w:sz w:val="32"/>
                <w:szCs w:val="32"/>
                <w:lang w:val="en-US" w:eastAsia="zh-CN" w:bidi="ar-SA"/>
              </w:rPr>
            </w:pP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jc w:val="center"/>
              <w:textAlignment w:val="auto"/>
              <w:rPr>
                <w:rFonts w:hint="eastAsia" w:ascii="方正仿宋_GB2312" w:hAnsi="方正仿宋_GB2312" w:eastAsia="方正仿宋_GB2312" w:cs="方正仿宋_GB2312"/>
                <w:b w:val="0"/>
                <w:bCs/>
                <w:color w:val="000000"/>
                <w:kern w:val="2"/>
                <w:sz w:val="32"/>
                <w:szCs w:val="32"/>
                <w:lang w:val="en-US" w:eastAsia="zh-CN" w:bidi="ar-SA"/>
              </w:rPr>
            </w:pPr>
            <w:r>
              <w:rPr>
                <w:rFonts w:hint="eastAsia" w:ascii="仿宋" w:hAnsi="仿宋" w:eastAsia="仿宋" w:cs="仿宋"/>
                <w:b w:val="0"/>
                <w:bCs/>
                <w:color w:val="000000"/>
                <w:kern w:val="2"/>
                <w:sz w:val="32"/>
                <w:szCs w:val="32"/>
                <w:lang w:val="en-US" w:eastAsia="zh-CN" w:bidi="ar-SA"/>
              </w:rPr>
              <w:t>习近平新时代中国特色社会主义思想</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Style w:val="19"/>
              <w:keepNext w:val="0"/>
              <w:keepLines w:val="0"/>
              <w:pageBreakBefore w:val="0"/>
              <w:kinsoku/>
              <w:wordWrap/>
              <w:overflowPunct/>
              <w:topLinePunct w:val="0"/>
              <w:bidi w:val="0"/>
              <w:spacing w:line="560" w:lineRule="exact"/>
              <w:ind w:right="61" w:rightChars="0" w:firstLine="480" w:firstLineChars="200"/>
              <w:jc w:val="both"/>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教学内容：习近平新时代中国特色社会主义思想核心内容。</w:t>
            </w:r>
          </w:p>
          <w:p>
            <w:pPr>
              <w:keepNext w:val="0"/>
              <w:keepLines w:val="0"/>
              <w:pageBreakBefore w:val="0"/>
              <w:kinsoku/>
              <w:wordWrap/>
              <w:overflowPunct/>
              <w:topLinePunct w:val="0"/>
              <w:autoSpaceDE w:val="0"/>
              <w:autoSpaceDN w:val="0"/>
              <w:bidi w:val="0"/>
              <w:adjustRightInd/>
              <w:snapToGrid/>
              <w:spacing w:line="560" w:lineRule="exact"/>
              <w:ind w:firstLine="480" w:firstLineChars="200"/>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教学目标：深入推动习近平新时代中国特色社会主义思想进教材、进课堂、进学生头脑，增强学习的系统性、实效性，落实立德树人根本任务。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r>
              <w:rPr>
                <w:rFonts w:hint="eastAsia" w:ascii="仿宋_GB2312" w:hAnsi="仿宋_GB2312" w:eastAsia="仿宋_GB2312" w:cs="仿宋_GB2312"/>
                <w:sz w:val="24"/>
                <w:szCs w:val="24"/>
                <w:lang w:val="en-US" w:eastAsia="zh-CN" w:bidi="zh-CN"/>
              </w:rPr>
              <w:t>教学要求：按照从具体到抽象、从感性体悟到理性认识的认知规律，科学编排不同学段分册内容和呈现方式，注重将系统性与学段针对性、严谨性与学生适宜性紧密结合，体系完整、重点突出、螺旋上升。通过学习，让学生不断深化对习近平新时代中国特色社会主义思想的系统认识，逐步形成对拥护党的领导和社会主义制度、坚持和发展中国特色社会主义的认同、自信和自觉。</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Style w:val="10"/>
              <w:keepNext w:val="0"/>
              <w:keepLines w:val="0"/>
              <w:pageBreakBefore w:val="0"/>
              <w:widowControl/>
              <w:suppressLineNumbers w:val="0"/>
              <w:kinsoku/>
              <w:wordWrap/>
              <w:topLinePunct w:val="0"/>
              <w:bidi w:val="0"/>
              <w:spacing w:before="0" w:beforeAutospacing="0" w:after="0" w:afterAutospacing="0" w:line="560" w:lineRule="exact"/>
              <w:ind w:left="0" w:right="0"/>
              <w:jc w:val="cente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p>
          <w:p>
            <w:pPr>
              <w:pStyle w:val="10"/>
              <w:keepNext w:val="0"/>
              <w:keepLines w:val="0"/>
              <w:pageBreakBefore w:val="0"/>
              <w:widowControl/>
              <w:suppressLineNumbers w:val="0"/>
              <w:kinsoku/>
              <w:wordWrap/>
              <w:topLinePunct w:val="0"/>
              <w:bidi w:val="0"/>
              <w:spacing w:before="0" w:beforeAutospacing="0" w:after="0" w:afterAutospacing="0" w:line="560" w:lineRule="exact"/>
              <w:ind w:left="0" w:right="0"/>
              <w:jc w:val="cente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p>
          <w:p>
            <w:pPr>
              <w:pStyle w:val="10"/>
              <w:keepNext w:val="0"/>
              <w:keepLines w:val="0"/>
              <w:pageBreakBefore w:val="0"/>
              <w:widowControl/>
              <w:suppressLineNumbers w:val="0"/>
              <w:kinsoku/>
              <w:wordWrap/>
              <w:topLinePunct w:val="0"/>
              <w:bidi w:val="0"/>
              <w:spacing w:before="0" w:beforeAutospacing="0" w:after="0" w:afterAutospacing="0" w:line="560" w:lineRule="exact"/>
              <w:ind w:left="0" w:right="0"/>
              <w:jc w:val="cente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p>
          <w:p>
            <w:pPr>
              <w:pStyle w:val="10"/>
              <w:keepNext w:val="0"/>
              <w:keepLines w:val="0"/>
              <w:pageBreakBefore w:val="0"/>
              <w:widowControl/>
              <w:suppressLineNumbers w:val="0"/>
              <w:kinsoku/>
              <w:wordWrap/>
              <w:topLinePunct w:val="0"/>
              <w:bidi w:val="0"/>
              <w:spacing w:before="0" w:beforeAutospacing="0" w:after="0" w:afterAutospacing="0" w:line="560" w:lineRule="exact"/>
              <w:ind w:left="0" w:right="0"/>
              <w:jc w:val="cente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p>
          <w:p>
            <w:pPr>
              <w:pStyle w:val="10"/>
              <w:keepNext w:val="0"/>
              <w:keepLines w:val="0"/>
              <w:pageBreakBefore w:val="0"/>
              <w:widowControl/>
              <w:suppressLineNumbers w:val="0"/>
              <w:kinsoku/>
              <w:wordWrap/>
              <w:topLinePunct w:val="0"/>
              <w:bidi w:val="0"/>
              <w:spacing w:before="0" w:beforeAutospacing="0" w:after="0" w:afterAutospacing="0" w:line="560" w:lineRule="exact"/>
              <w:ind w:left="0" w:right="0"/>
              <w:jc w:val="cente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p>
          <w:p>
            <w:pPr>
              <w:pStyle w:val="10"/>
              <w:keepNext w:val="0"/>
              <w:keepLines w:val="0"/>
              <w:pageBreakBefore w:val="0"/>
              <w:widowControl/>
              <w:suppressLineNumbers w:val="0"/>
              <w:kinsoku/>
              <w:wordWrap/>
              <w:topLinePunct w:val="0"/>
              <w:bidi w:val="0"/>
              <w:spacing w:before="0" w:beforeAutospacing="0" w:after="0" w:afterAutospacing="0" w:line="560" w:lineRule="exact"/>
              <w:ind w:left="0" w:right="0"/>
              <w:jc w:val="center"/>
              <w:rPr>
                <w:rFonts w:hint="default" w:ascii="方正仿宋_GB2312" w:hAnsi="方正仿宋_GB2312" w:eastAsia="方正仿宋_GB2312" w:cs="方正仿宋_GB2312"/>
                <w:b w:val="0"/>
                <w:bCs/>
                <w:i w:val="0"/>
                <w:iCs w:val="0"/>
                <w:color w:val="000000"/>
                <w:spacing w:val="0"/>
                <w:sz w:val="32"/>
                <w:szCs w:val="32"/>
                <w:vertAlign w:val="baseline"/>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jc w:val="both"/>
              <w:textAlignment w:val="auto"/>
              <w:rPr>
                <w:rFonts w:hint="eastAsia" w:ascii="方正仿宋_GB2312" w:hAnsi="方正仿宋_GB2312" w:eastAsia="方正仿宋_GB2312" w:cs="方正仿宋_GB2312"/>
                <w:b w:val="0"/>
                <w:bCs/>
                <w:color w:val="000000"/>
                <w:kern w:val="2"/>
                <w:sz w:val="32"/>
                <w:szCs w:val="32"/>
                <w:lang w:val="en-US" w:eastAsia="zh-CN" w:bidi="ar-SA"/>
              </w:rPr>
            </w:pPr>
            <w:r>
              <w:rPr>
                <w:rFonts w:hint="eastAsia" w:ascii="仿宋_GB2312" w:hAnsi="仿宋_GB2312" w:eastAsia="仿宋_GB2312" w:cs="仿宋_GB2312"/>
                <w:color w:val="000000" w:themeColor="text1"/>
                <w:w w:val="106"/>
                <w:sz w:val="24"/>
                <w:szCs w:val="24"/>
                <w:lang w:val="en-US" w:eastAsia="zh-CN"/>
                <w14:textFill>
                  <w14:solidFill>
                    <w14:schemeClr w14:val="tx1"/>
                  </w14:solidFill>
                </w14:textFill>
              </w:rPr>
              <w:t>14</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ind w:right="61" w:rightChars="0" w:firstLine="240" w:firstLineChars="100"/>
              <w:jc w:val="both"/>
              <w:textAlignment w:val="auto"/>
              <w:rPr>
                <w:rFonts w:hint="eastAsia" w:ascii="仿宋_GB2312" w:hAnsi="仿宋_GB2312" w:eastAsia="仿宋_GB2312" w:cs="仿宋_GB2312"/>
                <w:kern w:val="0"/>
                <w:sz w:val="24"/>
                <w:szCs w:val="24"/>
                <w:lang w:val="en-US" w:eastAsia="zh-CN" w:bidi="zh-CN"/>
              </w:rPr>
            </w:pPr>
            <w:r>
              <w:rPr>
                <w:rFonts w:hint="eastAsia" w:ascii="仿宋_GB2312" w:hAnsi="仿宋_GB2312" w:eastAsia="仿宋_GB2312" w:cs="仿宋_GB2312"/>
                <w:kern w:val="0"/>
                <w:sz w:val="24"/>
                <w:szCs w:val="24"/>
                <w:lang w:val="en-US" w:eastAsia="zh-CN" w:bidi="zh-CN"/>
              </w:rPr>
              <w:t>劳动教育</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widowControl w:val="0"/>
              <w:kinsoku/>
              <w:wordWrap/>
              <w:overflowPunct/>
              <w:topLinePunct w:val="0"/>
              <w:autoSpaceDE w:val="0"/>
              <w:autoSpaceDN w:val="0"/>
              <w:bidi w:val="0"/>
              <w:adjustRightInd/>
              <w:snapToGrid/>
              <w:spacing w:line="240" w:lineRule="atLeast"/>
              <w:ind w:right="62" w:rightChars="0"/>
              <w:jc w:val="both"/>
              <w:textAlignment w:val="auto"/>
              <w:rPr>
                <w:rFonts w:hint="eastAsia" w:ascii="仿宋_GB2312" w:hAnsi="仿宋_GB2312" w:eastAsia="仿宋_GB2312" w:cs="仿宋_GB2312"/>
                <w:kern w:val="0"/>
                <w:sz w:val="24"/>
                <w:szCs w:val="24"/>
                <w:lang w:val="en-US" w:eastAsia="zh-CN" w:bidi="zh-CN"/>
              </w:rPr>
            </w:pPr>
            <w:r>
              <w:rPr>
                <w:rFonts w:hint="eastAsia" w:ascii="仿宋_GB2312" w:hAnsi="仿宋_GB2312" w:eastAsia="仿宋_GB2312" w:cs="仿宋_GB2312"/>
                <w:kern w:val="0"/>
                <w:sz w:val="24"/>
                <w:szCs w:val="24"/>
                <w:lang w:val="en-US" w:eastAsia="zh-CN" w:bidi="zh-CN"/>
              </w:rPr>
              <w:t>主要教学内容：学习劳动精神、劳模精神、工匠精神。</w:t>
            </w:r>
          </w:p>
          <w:p>
            <w:pPr>
              <w:pStyle w:val="19"/>
              <w:keepNext w:val="0"/>
              <w:keepLines w:val="0"/>
              <w:pageBreakBefore w:val="0"/>
              <w:widowControl w:val="0"/>
              <w:kinsoku/>
              <w:wordWrap/>
              <w:overflowPunct/>
              <w:topLinePunct w:val="0"/>
              <w:autoSpaceDE w:val="0"/>
              <w:autoSpaceDN w:val="0"/>
              <w:bidi w:val="0"/>
              <w:adjustRightInd/>
              <w:snapToGrid/>
              <w:spacing w:line="240" w:lineRule="atLeast"/>
              <w:ind w:right="62" w:rightChars="0"/>
              <w:jc w:val="both"/>
              <w:textAlignment w:val="auto"/>
              <w:rPr>
                <w:rFonts w:hint="eastAsia" w:ascii="仿宋_GB2312" w:hAnsi="仿宋_GB2312" w:eastAsia="仿宋_GB2312" w:cs="仿宋_GB2312"/>
                <w:kern w:val="0"/>
                <w:sz w:val="24"/>
                <w:szCs w:val="24"/>
                <w:lang w:val="en-US" w:eastAsia="zh-CN" w:bidi="zh-CN"/>
              </w:rPr>
            </w:pPr>
            <w:r>
              <w:rPr>
                <w:rFonts w:hint="eastAsia" w:ascii="仿宋_GB2312" w:hAnsi="仿宋_GB2312" w:eastAsia="仿宋_GB2312" w:cs="仿宋_GB2312"/>
                <w:kern w:val="0"/>
                <w:sz w:val="24"/>
                <w:szCs w:val="24"/>
                <w:lang w:val="en-US" w:eastAsia="zh-CN" w:bidi="zh-CN"/>
              </w:rPr>
              <w:t>教学要求：通过专题学习劳动精神、劳模精神、工匠精神、全国各地劳模案例、大国工匠案例，让学生学会吃苦耐劳，向大国工匠学习。</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ind w:left="76" w:leftChars="0" w:right="61" w:rightChars="0"/>
              <w:jc w:val="center"/>
              <w:textAlignment w:val="auto"/>
              <w:rPr>
                <w:rFonts w:hint="default" w:ascii="仿宋_GB2312" w:hAnsi="仿宋_GB2312" w:eastAsia="仿宋_GB2312" w:cs="仿宋_GB2312"/>
                <w:kern w:val="0"/>
                <w:sz w:val="24"/>
                <w:szCs w:val="24"/>
                <w:lang w:val="en-US" w:eastAsia="zh-CN" w:bidi="zh-CN"/>
              </w:rPr>
            </w:pPr>
            <w:r>
              <w:rPr>
                <w:rFonts w:hint="eastAsia" w:ascii="仿宋_GB2312" w:hAnsi="仿宋_GB2312" w:eastAsia="仿宋_GB2312" w:cs="仿宋_GB2312"/>
                <w:kern w:val="0"/>
                <w:sz w:val="24"/>
                <w:szCs w:val="24"/>
                <w:lang w:val="en-US" w:eastAsia="zh-CN" w:bidi="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 w:hRule="atLeast"/>
          <w:jc w:val="center"/>
        </w:trPr>
        <w:tc>
          <w:tcPr>
            <w:tcW w:w="5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top"/>
          </w:tcPr>
          <w:p>
            <w:pPr>
              <w:pStyle w:val="19"/>
              <w:keepNext w:val="0"/>
              <w:keepLines w:val="0"/>
              <w:pageBreakBefore w:val="0"/>
              <w:kinsoku/>
              <w:wordWrap/>
              <w:overflowPunct/>
              <w:topLinePunct w:val="0"/>
              <w:bidi w:val="0"/>
              <w:spacing w:line="560" w:lineRule="exact"/>
              <w:ind w:right="61" w:rightChars="0"/>
              <w:jc w:val="both"/>
              <w:textAlignment w:val="auto"/>
              <w:rPr>
                <w:rFonts w:hint="eastAsia" w:ascii="仿宋_GB2312" w:hAnsi="仿宋_GB2312" w:eastAsia="仿宋_GB2312" w:cs="仿宋_GB2312"/>
                <w:color w:val="000000" w:themeColor="text1"/>
                <w:kern w:val="0"/>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line="560" w:lineRule="exact"/>
              <w:ind w:right="61" w:rightChars="0"/>
              <w:jc w:val="both"/>
              <w:textAlignment w:val="auto"/>
              <w:rPr>
                <w:rFonts w:hint="eastAsia" w:ascii="仿宋_GB2312" w:hAnsi="仿宋_GB2312" w:eastAsia="仿宋_GB2312" w:cs="仿宋_GB2312"/>
                <w:color w:val="000000" w:themeColor="text1"/>
                <w:kern w:val="0"/>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line="560" w:lineRule="exact"/>
              <w:ind w:right="61" w:rightChars="0"/>
              <w:jc w:val="both"/>
              <w:textAlignment w:val="auto"/>
              <w:rPr>
                <w:rFonts w:hint="eastAsia" w:ascii="仿宋_GB2312" w:hAnsi="仿宋_GB2312" w:eastAsia="仿宋_GB2312" w:cs="仿宋_GB2312"/>
                <w:color w:val="000000" w:themeColor="text1"/>
                <w:kern w:val="0"/>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line="560" w:lineRule="exact"/>
              <w:ind w:right="61" w:rightChars="0"/>
              <w:jc w:val="both"/>
              <w:textAlignment w:val="auto"/>
              <w:rPr>
                <w:rFonts w:hint="eastAsia" w:ascii="仿宋_GB2312" w:hAnsi="仿宋_GB2312" w:eastAsia="仿宋_GB2312" w:cs="仿宋_GB2312"/>
                <w:color w:val="000000" w:themeColor="text1"/>
                <w:kern w:val="0"/>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line="560" w:lineRule="exact"/>
              <w:ind w:right="61" w:rightChars="0"/>
              <w:jc w:val="both"/>
              <w:textAlignment w:val="auto"/>
              <w:rPr>
                <w:rFonts w:hint="eastAsia" w:ascii="仿宋_GB2312" w:hAnsi="仿宋_GB2312" w:eastAsia="仿宋_GB2312" w:cs="仿宋_GB2312"/>
                <w:color w:val="000000" w:themeColor="text1"/>
                <w:kern w:val="0"/>
                <w:sz w:val="24"/>
                <w:szCs w:val="24"/>
                <w:lang w:val="en-US" w:eastAsia="zh-CN" w:bidi="zh-CN"/>
                <w14:textFill>
                  <w14:solidFill>
                    <w14:schemeClr w14:val="tx1"/>
                  </w14:solidFill>
                </w14:textFill>
              </w:rPr>
            </w:pPr>
          </w:p>
          <w:p>
            <w:pPr>
              <w:pStyle w:val="19"/>
              <w:keepNext w:val="0"/>
              <w:keepLines w:val="0"/>
              <w:pageBreakBefore w:val="0"/>
              <w:kinsoku/>
              <w:wordWrap/>
              <w:overflowPunct/>
              <w:topLinePunct w:val="0"/>
              <w:bidi w:val="0"/>
              <w:spacing w:line="560" w:lineRule="exact"/>
              <w:ind w:right="61" w:rightChars="0"/>
              <w:jc w:val="both"/>
              <w:textAlignment w:val="auto"/>
              <w:rPr>
                <w:rFonts w:hint="eastAsia" w:ascii="方正仿宋_GB2312" w:hAnsi="方正仿宋_GB2312" w:eastAsia="方正仿宋_GB2312" w:cs="方正仿宋_GB2312"/>
                <w:b w:val="0"/>
                <w:bCs/>
                <w:color w:val="000000"/>
                <w:kern w:val="2"/>
                <w:sz w:val="32"/>
                <w:szCs w:val="32"/>
                <w:lang w:val="en-US" w:eastAsia="zh-CN" w:bidi="ar-SA"/>
              </w:rPr>
            </w:pPr>
            <w:r>
              <w:rPr>
                <w:rFonts w:hint="eastAsia" w:ascii="仿宋_GB2312" w:hAnsi="仿宋_GB2312" w:eastAsia="仿宋_GB2312" w:cs="仿宋_GB2312"/>
                <w:color w:val="000000" w:themeColor="text1"/>
                <w:kern w:val="0"/>
                <w:sz w:val="24"/>
                <w:szCs w:val="24"/>
                <w:lang w:val="en-US" w:eastAsia="zh-CN" w:bidi="zh-CN"/>
                <w14:textFill>
                  <w14:solidFill>
                    <w14:schemeClr w14:val="tx1"/>
                  </w14:solidFill>
                </w14:textFill>
              </w:rPr>
              <w:t>15</w:t>
            </w:r>
          </w:p>
        </w:tc>
        <w:tc>
          <w:tcPr>
            <w:tcW w:w="1907"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jc w:val="center"/>
              <w:textAlignment w:val="auto"/>
              <w:rPr>
                <w:rFonts w:hint="eastAsia" w:ascii="方正仿宋_GB2312" w:hAnsi="方正仿宋_GB2312" w:eastAsia="方正仿宋_GB2312" w:cs="方正仿宋_GB2312"/>
                <w:b w:val="0"/>
                <w:bCs/>
                <w:color w:val="000000"/>
                <w:kern w:val="2"/>
                <w:sz w:val="32"/>
                <w:szCs w:val="32"/>
                <w:lang w:val="en-US" w:eastAsia="zh-CN" w:bidi="ar-SA"/>
              </w:rPr>
            </w:pPr>
            <w:r>
              <w:rPr>
                <w:rFonts w:hint="eastAsia" w:ascii="仿宋" w:hAnsi="仿宋" w:eastAsia="仿宋" w:cs="仿宋"/>
                <w:b w:val="0"/>
                <w:bCs/>
                <w:color w:val="000000"/>
                <w:kern w:val="2"/>
                <w:sz w:val="32"/>
                <w:szCs w:val="32"/>
                <w:lang w:val="en-US" w:eastAsia="zh-CN" w:bidi="ar-SA"/>
              </w:rPr>
              <w:t>军事技能</w:t>
            </w:r>
          </w:p>
        </w:tc>
        <w:tc>
          <w:tcPr>
            <w:tcW w:w="588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default"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以马列主义、毛泽东思想、邓小平理论、“三个代表”的重要思想和科学发展观为指导，认真学习贯彻习近平系列重要讲话，按照新时期强军目标，适应我国人才培养战略目标和加强国防后备力量建设的需要，为培养高素质的社会主义事业的建设者、接班人和保卫者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教学目标：通过课程教学，使大学生掌握基本的军事理论和基本军事技能，达到增强国防观念和国家安全意识，强化爱国主义、集体主义观念，促进学生综合素质的提高。</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default" w:ascii="方正仿宋_GB2312" w:hAnsi="方正仿宋_GB2312" w:eastAsia="方正仿宋_GB2312" w:cs="方正仿宋_GB2312"/>
                <w:b w:val="0"/>
                <w:bCs/>
                <w:sz w:val="24"/>
                <w:szCs w:val="24"/>
                <w:lang w:val="en-US" w:eastAsia="zh-CN"/>
              </w:rPr>
            </w:pPr>
            <w:r>
              <w:rPr>
                <w:rFonts w:hint="eastAsia" w:ascii="仿宋_GB2312" w:hAnsi="仿宋_GB2312" w:eastAsia="仿宋_GB2312" w:cs="仿宋_GB2312"/>
                <w:sz w:val="24"/>
                <w:szCs w:val="24"/>
                <w:lang w:val="en-US" w:eastAsia="zh-CN" w:bidi="zh-CN"/>
              </w:rPr>
              <w:t>教学要求：使学生在校期间履行兵役义务，接受国防教育，激发爱国热情，增强国防观念和组织纪律性，掌握基本的军事知识和军事技能。</w:t>
            </w:r>
          </w:p>
        </w:tc>
        <w:tc>
          <w:tcPr>
            <w:tcW w:w="810" w:type="dxa"/>
            <w:tcBorders>
              <w:top w:val="single" w:color="000000" w:sz="6" w:space="0"/>
              <w:left w:val="single" w:color="000000" w:sz="6" w:space="0"/>
              <w:bottom w:val="single" w:color="000000" w:sz="6" w:space="0"/>
              <w:right w:val="single" w:color="000000" w:sz="6" w:space="0"/>
            </w:tcBorders>
            <w:noWrap w:val="0"/>
            <w:tcMar>
              <w:top w:w="60" w:type="dxa"/>
              <w:left w:w="60" w:type="dxa"/>
              <w:bottom w:w="45" w:type="dxa"/>
              <w:right w:w="60" w:type="dxa"/>
            </w:tcMar>
            <w:vAlign w:val="center"/>
          </w:tcPr>
          <w:p>
            <w:pPr>
              <w:pStyle w:val="10"/>
              <w:keepNext w:val="0"/>
              <w:keepLines w:val="0"/>
              <w:pageBreakBefore w:val="0"/>
              <w:widowControl/>
              <w:suppressLineNumbers w:val="0"/>
              <w:kinsoku/>
              <w:wordWrap/>
              <w:topLinePunct w:val="0"/>
              <w:bidi w:val="0"/>
              <w:spacing w:before="0" w:beforeAutospacing="0" w:after="0" w:afterAutospacing="0" w:line="560" w:lineRule="exact"/>
              <w:ind w:left="0" w:right="0"/>
              <w:jc w:val="cente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112</w:t>
            </w:r>
          </w:p>
        </w:tc>
      </w:tr>
    </w:tbl>
    <w:p>
      <w:pPr>
        <w:pStyle w:val="2"/>
        <w:numPr>
          <w:ilvl w:val="0"/>
          <w:numId w:val="0"/>
        </w:numPr>
        <w:rPr>
          <w:rFonts w:hint="eastAsia"/>
        </w:rPr>
      </w:pPr>
    </w:p>
    <w:p>
      <w:pPr>
        <w:pageBreakBefore w:val="0"/>
        <w:kinsoku/>
        <w:wordWrap/>
        <w:topLinePunct w:val="0"/>
        <w:bidi w:val="0"/>
        <w:spacing w:line="560" w:lineRule="exact"/>
        <w:ind w:firstLine="321" w:firstLineChars="100"/>
        <w:outlineLvl w:val="0"/>
        <w:rPr>
          <w:rFonts w:hint="eastAsia" w:ascii="方正仿宋_GB2312" w:hAnsi="方正仿宋_GB2312" w:eastAsia="方正仿宋_GB2312" w:cs="方正仿宋_GB2312"/>
          <w:b/>
          <w:color w:val="000000"/>
          <w:sz w:val="32"/>
          <w:szCs w:val="32"/>
        </w:rPr>
      </w:pPr>
      <w:bookmarkStart w:id="41" w:name="_Toc21187"/>
    </w:p>
    <w:p>
      <w:pPr>
        <w:keepNext w:val="0"/>
        <w:keepLines w:val="0"/>
        <w:pageBreakBefore w:val="0"/>
        <w:kinsoku/>
        <w:wordWrap/>
        <w:overflowPunct/>
        <w:topLinePunct w:val="0"/>
        <w:autoSpaceDE w:val="0"/>
        <w:autoSpaceDN w:val="0"/>
        <w:bidi w:val="0"/>
        <w:adjustRightInd/>
        <w:snapToGrid/>
        <w:spacing w:line="560" w:lineRule="exact"/>
        <w:jc w:val="left"/>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w:t>
      </w:r>
      <w:r>
        <w:rPr>
          <w:rFonts w:hint="eastAsia" w:ascii="仿宋" w:hAnsi="仿宋" w:eastAsia="仿宋" w:cs="仿宋"/>
          <w:b/>
          <w:bCs w:val="0"/>
          <w:color w:val="000000"/>
          <w:sz w:val="32"/>
          <w:szCs w:val="32"/>
          <w:lang w:eastAsia="zh-CN"/>
        </w:rPr>
        <w:t>三</w:t>
      </w:r>
      <w:r>
        <w:rPr>
          <w:rFonts w:hint="eastAsia" w:ascii="仿宋" w:hAnsi="仿宋" w:eastAsia="仿宋" w:cs="仿宋"/>
          <w:b/>
          <w:bCs w:val="0"/>
          <w:color w:val="000000"/>
          <w:sz w:val="32"/>
          <w:szCs w:val="32"/>
        </w:rPr>
        <w:t>）专业技能课</w:t>
      </w:r>
      <w:bookmarkEnd w:id="41"/>
    </w:p>
    <w:p>
      <w:pPr>
        <w:keepNext w:val="0"/>
        <w:keepLines w:val="0"/>
        <w:pageBreakBefore w:val="0"/>
        <w:kinsoku/>
        <w:wordWrap/>
        <w:overflowPunct/>
        <w:topLinePunct w:val="0"/>
        <w:autoSpaceDE w:val="0"/>
        <w:autoSpaceDN w:val="0"/>
        <w:bidi w:val="0"/>
        <w:adjustRightInd/>
        <w:snapToGrid/>
        <w:spacing w:line="560" w:lineRule="exact"/>
        <w:jc w:val="left"/>
        <w:rPr>
          <w:rFonts w:hint="eastAsia" w:ascii="仿宋" w:hAnsi="仿宋" w:eastAsia="仿宋" w:cs="仿宋"/>
          <w:b/>
          <w:bCs w:val="0"/>
          <w:color w:val="000000"/>
          <w:sz w:val="32"/>
          <w:szCs w:val="32"/>
        </w:rPr>
      </w:pPr>
      <w:bookmarkStart w:id="42" w:name="_Toc21843"/>
      <w:r>
        <w:rPr>
          <w:rFonts w:hint="eastAsia" w:ascii="仿宋" w:hAnsi="仿宋" w:eastAsia="仿宋" w:cs="仿宋"/>
          <w:b/>
          <w:bCs w:val="0"/>
          <w:color w:val="000000"/>
          <w:sz w:val="32"/>
          <w:szCs w:val="32"/>
        </w:rPr>
        <w:t>1.专业</w:t>
      </w:r>
      <w:r>
        <w:rPr>
          <w:rFonts w:hint="eastAsia" w:ascii="仿宋" w:hAnsi="仿宋" w:eastAsia="仿宋" w:cs="仿宋"/>
          <w:b/>
          <w:bCs w:val="0"/>
          <w:color w:val="000000"/>
          <w:sz w:val="32"/>
          <w:szCs w:val="32"/>
          <w:lang w:eastAsia="zh-CN"/>
        </w:rPr>
        <w:t>基础</w:t>
      </w:r>
      <w:r>
        <w:rPr>
          <w:rFonts w:hint="eastAsia" w:ascii="仿宋" w:hAnsi="仿宋" w:eastAsia="仿宋" w:cs="仿宋"/>
          <w:b/>
          <w:bCs w:val="0"/>
          <w:color w:val="000000"/>
          <w:sz w:val="32"/>
          <w:szCs w:val="32"/>
        </w:rPr>
        <w:t>课</w:t>
      </w:r>
    </w:p>
    <w:tbl>
      <w:tblPr>
        <w:tblStyle w:val="11"/>
        <w:tblW w:w="9400"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0"/>
        <w:gridCol w:w="1935"/>
        <w:gridCol w:w="5850"/>
        <w:gridCol w:w="11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序号</w:t>
            </w:r>
          </w:p>
        </w:tc>
        <w:tc>
          <w:tcPr>
            <w:tcW w:w="193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课程名称</w:t>
            </w:r>
          </w:p>
        </w:tc>
        <w:tc>
          <w:tcPr>
            <w:tcW w:w="585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主要教学内容</w:t>
            </w:r>
            <w:r>
              <w:rPr>
                <w:rFonts w:hint="eastAsia" w:ascii="仿宋" w:hAnsi="仿宋" w:eastAsia="仿宋" w:cs="仿宋"/>
                <w:b/>
                <w:bCs w:val="0"/>
                <w:color w:val="000000"/>
                <w:sz w:val="32"/>
                <w:szCs w:val="32"/>
                <w:lang w:eastAsia="zh-CN"/>
              </w:rPr>
              <w:t>、</w:t>
            </w:r>
            <w:r>
              <w:rPr>
                <w:rFonts w:hint="eastAsia" w:ascii="仿宋" w:hAnsi="仿宋" w:eastAsia="仿宋" w:cs="仿宋"/>
                <w:b/>
                <w:bCs w:val="0"/>
                <w:color w:val="000000"/>
                <w:sz w:val="32"/>
                <w:szCs w:val="32"/>
                <w:lang w:val="en-US" w:eastAsia="zh-CN"/>
              </w:rPr>
              <w:t>目标</w:t>
            </w:r>
            <w:r>
              <w:rPr>
                <w:rFonts w:hint="eastAsia" w:ascii="仿宋" w:hAnsi="仿宋" w:eastAsia="仿宋" w:cs="仿宋"/>
                <w:b/>
                <w:bCs w:val="0"/>
                <w:color w:val="000000"/>
                <w:sz w:val="32"/>
                <w:szCs w:val="32"/>
              </w:rPr>
              <w:t>和要求</w:t>
            </w:r>
          </w:p>
        </w:tc>
        <w:tc>
          <w:tcPr>
            <w:tcW w:w="110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left"/>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参考学时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lang w:eastAsia="zh-CN"/>
              </w:rPr>
            </w:pPr>
            <w:r>
              <w:rPr>
                <w:rFonts w:hint="eastAsia" w:ascii="方正仿宋_GB2312" w:hAnsi="方正仿宋_GB2312" w:eastAsia="方正仿宋_GB2312" w:cs="方正仿宋_GB2312"/>
                <w:b w:val="0"/>
                <w:bCs/>
                <w:color w:val="000000"/>
                <w:sz w:val="32"/>
                <w:szCs w:val="32"/>
                <w:lang w:val="en-US" w:eastAsia="zh-CN"/>
              </w:rPr>
              <w:t>1</w:t>
            </w:r>
          </w:p>
        </w:tc>
        <w:tc>
          <w:tcPr>
            <w:tcW w:w="193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kern w:val="2"/>
                <w:sz w:val="32"/>
                <w:szCs w:val="32"/>
                <w:lang w:val="en-US" w:eastAsia="zh-CN" w:bidi="ar-SA"/>
              </w:rPr>
            </w:pPr>
            <w:r>
              <w:rPr>
                <w:rFonts w:hint="eastAsia" w:ascii="仿宋" w:hAnsi="仿宋" w:eastAsia="仿宋" w:cs="仿宋"/>
                <w:b w:val="0"/>
                <w:bCs/>
                <w:color w:val="000000"/>
                <w:kern w:val="2"/>
                <w:sz w:val="32"/>
                <w:szCs w:val="32"/>
                <w:lang w:val="en-US" w:eastAsia="zh-CN" w:bidi="ar-SA"/>
              </w:rPr>
              <w:t>老年人生理结构与机能</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课程内容按照经典的人体结构和功能两部分编写，主要包括传统意义上的解剖学与生理学课程内容，课程内容在人体结构的基础上，密切联系功能，使部分学科教学内容的稍有重复，有利于建立人体整体观，基础知识更加扎实。</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教学目标：通过正常人体结构的学习，全面了解人体的构成，掌握各构成部分的形态特征和通晓它们的相互关系。</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方正仿宋_GB2312" w:hAnsi="方正仿宋_GB2312" w:eastAsia="方正仿宋_GB2312" w:cs="方正仿宋_GB2312"/>
                <w:b w:val="0"/>
                <w:bCs/>
                <w:kern w:val="2"/>
                <w:sz w:val="32"/>
                <w:szCs w:val="32"/>
                <w:lang w:val="en-US" w:eastAsia="zh-CN" w:bidi="ar-SA"/>
              </w:rPr>
            </w:pPr>
            <w:r>
              <w:rPr>
                <w:rFonts w:hint="eastAsia" w:ascii="仿宋_GB2312" w:hAnsi="仿宋_GB2312" w:eastAsia="仿宋_GB2312" w:cs="仿宋_GB2312"/>
                <w:sz w:val="24"/>
                <w:szCs w:val="24"/>
                <w:lang w:val="en-US" w:eastAsia="zh-CN" w:bidi="zh-CN"/>
              </w:rPr>
              <w:t>教学要求：掌握老年人生理结构与机能;熟悉老年人生理特点及变化等。</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kern w:val="2"/>
                <w:sz w:val="32"/>
                <w:szCs w:val="32"/>
                <w:lang w:val="en-US" w:eastAsia="zh-CN" w:bidi="ar-SA"/>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lang w:eastAsia="zh-CN"/>
              </w:rPr>
            </w:pPr>
            <w:r>
              <w:rPr>
                <w:rFonts w:hint="eastAsia" w:ascii="方正仿宋_GB2312" w:hAnsi="方正仿宋_GB2312" w:eastAsia="方正仿宋_GB2312" w:cs="方正仿宋_GB2312"/>
                <w:b w:val="0"/>
                <w:bCs/>
                <w:color w:val="000000"/>
                <w:sz w:val="32"/>
                <w:szCs w:val="32"/>
                <w:lang w:val="en-US" w:eastAsia="zh-CN"/>
              </w:rPr>
              <w:t>2</w:t>
            </w:r>
          </w:p>
        </w:tc>
        <w:tc>
          <w:tcPr>
            <w:tcW w:w="193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老年人心理与行为</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default"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教学内容：本课程包括老年人常见的心理-精神问题及在各种复杂情况下的治疗与护理方法，同时提供了老年人心理-精神健康促进和疾病预防方案。</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教学目标：能够运用沟通技巧与服务对象进行沟通，恰当地使用解释用语，在技能操作过程中始终表现对病人的关爱，使病人很好配合护理工作。</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教学要求：掌握老年人心理变化特点以及行为表现。</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both"/>
              <w:rPr>
                <w:rFonts w:hint="eastAsia" w:ascii="方正仿宋_GB2312" w:hAnsi="方正仿宋_GB2312" w:eastAsia="方正仿宋_GB2312" w:cs="方正仿宋_GB2312"/>
                <w:b w:val="0"/>
                <w:bCs/>
                <w:color w:val="000000" w:themeColor="text1"/>
                <w:sz w:val="32"/>
                <w:szCs w:val="32"/>
                <w:lang w:val="en-US" w:eastAsia="zh-CN"/>
                <w14:textFill>
                  <w14:solidFill>
                    <w14:schemeClr w14:val="tx1"/>
                  </w14:solidFill>
                </w14:textFill>
              </w:rPr>
            </w:pP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lang w:eastAsia="zh-CN"/>
              </w:rPr>
            </w:pPr>
            <w:r>
              <w:rPr>
                <w:rFonts w:hint="eastAsia" w:ascii="方正仿宋_GB2312" w:hAnsi="方正仿宋_GB2312" w:eastAsia="方正仿宋_GB2312" w:cs="方正仿宋_GB2312"/>
                <w:b w:val="0"/>
                <w:bCs/>
                <w:color w:val="000000"/>
                <w:sz w:val="32"/>
                <w:szCs w:val="32"/>
                <w:lang w:val="en-US" w:eastAsia="zh-CN"/>
              </w:rPr>
              <w:t>3</w:t>
            </w:r>
          </w:p>
        </w:tc>
        <w:tc>
          <w:tcPr>
            <w:tcW w:w="193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老年人沟通技巧</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default"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教学内容：了解老年人的性格特征，采取有效的沟通技巧，增进理解，以满足老年心理需求为目标，进行全面沟通，以取得更好的沟通效果，实现我们的任务。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教学目标：掌握与老年人沟通的技巧和方法,对老年沟通的基本规律和语言组织手段有较系统的、全面的掌握，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方正仿宋_GB2312" w:hAnsi="方正仿宋_GB2312" w:eastAsia="方正仿宋_GB2312" w:cs="方正仿宋_GB2312"/>
                <w:b w:val="0"/>
                <w:bCs/>
                <w:color w:val="000000"/>
                <w:sz w:val="32"/>
                <w:szCs w:val="32"/>
                <w:lang w:eastAsia="zh-CN"/>
              </w:rPr>
            </w:pPr>
            <w:r>
              <w:rPr>
                <w:rFonts w:hint="eastAsia" w:ascii="仿宋_GB2312" w:hAnsi="仿宋_GB2312" w:eastAsia="仿宋_GB2312" w:cs="仿宋_GB2312"/>
                <w:sz w:val="24"/>
                <w:szCs w:val="24"/>
                <w:lang w:val="en-US" w:eastAsia="zh-CN" w:bidi="zh-CN"/>
              </w:rPr>
              <w:t>教学要求：全面提高学生对老年沟通实践现象的观察能力、分析能力和实践能力。</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lang w:eastAsia="zh-CN"/>
              </w:rPr>
            </w:pPr>
            <w:r>
              <w:rPr>
                <w:rFonts w:hint="eastAsia" w:ascii="方正仿宋_GB2312" w:hAnsi="方正仿宋_GB2312" w:eastAsia="方正仿宋_GB2312" w:cs="方正仿宋_GB2312"/>
                <w:b w:val="0"/>
                <w:bCs/>
                <w:color w:val="000000"/>
                <w:sz w:val="32"/>
                <w:szCs w:val="32"/>
                <w:lang w:val="en-US" w:eastAsia="zh-CN"/>
              </w:rPr>
              <w:t>4</w:t>
            </w:r>
          </w:p>
        </w:tc>
        <w:tc>
          <w:tcPr>
            <w:tcW w:w="193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老年服务伦理与礼仪</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default"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老年服务伦理与礼仪是为解决老年产业供求不均，市场规划缺失的矛盾，扶植老年产品企业和服务机构的发展。为老年人提供供养和生活照料服务，医疗保障和康复服务、教育服务、社会参与服务和文化娱乐服务的行业。</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教学要求：具备良好的老年服务职业素养，掌握养老服务礼仪规范。</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right="0" w:firstLine="480" w:firstLineChars="200"/>
              <w:jc w:val="left"/>
              <w:textAlignment w:val="auto"/>
              <w:rPr>
                <w:rFonts w:hint="eastAsia" w:ascii="方正仿宋_GB2312" w:hAnsi="方正仿宋_GB2312" w:eastAsia="方正仿宋_GB2312" w:cs="方正仿宋_GB2312"/>
                <w:b w:val="0"/>
                <w:bCs/>
                <w:color w:val="000000"/>
                <w:sz w:val="32"/>
                <w:szCs w:val="32"/>
                <w:lang w:eastAsia="zh-CN"/>
              </w:rPr>
            </w:pPr>
            <w:r>
              <w:rPr>
                <w:rFonts w:hint="eastAsia" w:ascii="仿宋_GB2312" w:hAnsi="仿宋_GB2312" w:eastAsia="仿宋_GB2312" w:cs="仿宋_GB2312"/>
                <w:sz w:val="24"/>
                <w:szCs w:val="24"/>
                <w:lang w:val="en-US" w:eastAsia="zh-CN" w:bidi="zh-CN"/>
              </w:rPr>
              <w:t>教学目标：了解老年服务人员所应具有的伦理修养和道德要求问题，具备老年服务人员所应具有的礼仪规范和言行方式。</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40</w:t>
            </w:r>
          </w:p>
        </w:tc>
      </w:tr>
    </w:tbl>
    <w:p>
      <w:pPr>
        <w:keepNext w:val="0"/>
        <w:keepLines w:val="0"/>
        <w:pageBreakBefore w:val="0"/>
        <w:kinsoku/>
        <w:wordWrap/>
        <w:overflowPunct/>
        <w:topLinePunct w:val="0"/>
        <w:autoSpaceDE w:val="0"/>
        <w:autoSpaceDN w:val="0"/>
        <w:bidi w:val="0"/>
        <w:adjustRightInd/>
        <w:snapToGrid/>
        <w:spacing w:line="560" w:lineRule="exact"/>
        <w:jc w:val="left"/>
        <w:rPr>
          <w:rFonts w:hint="eastAsia" w:ascii="仿宋" w:hAnsi="仿宋" w:eastAsia="仿宋" w:cs="仿宋"/>
          <w:b/>
          <w:bCs w:val="0"/>
          <w:color w:val="000000"/>
          <w:sz w:val="32"/>
          <w:szCs w:val="32"/>
        </w:rPr>
      </w:pPr>
    </w:p>
    <w:p>
      <w:pPr>
        <w:keepNext w:val="0"/>
        <w:keepLines w:val="0"/>
        <w:pageBreakBefore w:val="0"/>
        <w:kinsoku/>
        <w:wordWrap/>
        <w:overflowPunct/>
        <w:topLinePunct w:val="0"/>
        <w:autoSpaceDE w:val="0"/>
        <w:autoSpaceDN w:val="0"/>
        <w:bidi w:val="0"/>
        <w:adjustRightInd/>
        <w:snapToGrid/>
        <w:spacing w:line="560" w:lineRule="exact"/>
        <w:jc w:val="left"/>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1.专业核心课</w:t>
      </w:r>
      <w:bookmarkEnd w:id="42"/>
    </w:p>
    <w:tbl>
      <w:tblPr>
        <w:tblStyle w:val="11"/>
        <w:tblW w:w="9400"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2"/>
        <w:gridCol w:w="2063"/>
        <w:gridCol w:w="5850"/>
        <w:gridCol w:w="11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8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序号</w:t>
            </w:r>
          </w:p>
        </w:tc>
        <w:tc>
          <w:tcPr>
            <w:tcW w:w="2063"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课程名称</w:t>
            </w:r>
          </w:p>
        </w:tc>
        <w:tc>
          <w:tcPr>
            <w:tcW w:w="585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主要教学内容</w:t>
            </w:r>
            <w:r>
              <w:rPr>
                <w:rFonts w:hint="eastAsia" w:ascii="仿宋" w:hAnsi="仿宋" w:eastAsia="仿宋" w:cs="仿宋"/>
                <w:b/>
                <w:bCs w:val="0"/>
                <w:color w:val="000000"/>
                <w:sz w:val="32"/>
                <w:szCs w:val="32"/>
                <w:lang w:eastAsia="zh-CN"/>
              </w:rPr>
              <w:t>、</w:t>
            </w:r>
            <w:r>
              <w:rPr>
                <w:rFonts w:hint="eastAsia" w:ascii="仿宋" w:hAnsi="仿宋" w:eastAsia="仿宋" w:cs="仿宋"/>
                <w:b/>
                <w:bCs w:val="0"/>
                <w:color w:val="000000"/>
                <w:sz w:val="32"/>
                <w:szCs w:val="32"/>
                <w:lang w:val="en-US" w:eastAsia="zh-CN"/>
              </w:rPr>
              <w:t>目标</w:t>
            </w:r>
            <w:r>
              <w:rPr>
                <w:rFonts w:hint="eastAsia" w:ascii="仿宋" w:hAnsi="仿宋" w:eastAsia="仿宋" w:cs="仿宋"/>
                <w:b/>
                <w:bCs w:val="0"/>
                <w:color w:val="000000"/>
                <w:sz w:val="32"/>
                <w:szCs w:val="32"/>
              </w:rPr>
              <w:t>和要求</w:t>
            </w:r>
          </w:p>
        </w:tc>
        <w:tc>
          <w:tcPr>
            <w:tcW w:w="110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left"/>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参考学时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1</w:t>
            </w:r>
          </w:p>
        </w:tc>
        <w:tc>
          <w:tcPr>
            <w:tcW w:w="2063"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kern w:val="2"/>
                <w:sz w:val="32"/>
                <w:szCs w:val="32"/>
                <w:lang w:val="en-US" w:eastAsia="zh-CN" w:bidi="ar-SA"/>
              </w:rPr>
            </w:pPr>
            <w:r>
              <w:rPr>
                <w:rFonts w:hint="eastAsia" w:ascii="仿宋" w:hAnsi="仿宋" w:eastAsia="仿宋" w:cs="仿宋"/>
                <w:b w:val="0"/>
                <w:bCs/>
                <w:color w:val="000000"/>
                <w:kern w:val="2"/>
                <w:sz w:val="32"/>
                <w:szCs w:val="32"/>
                <w:lang w:val="en-US" w:eastAsia="zh-CN" w:bidi="ar-SA"/>
              </w:rPr>
              <w:t>老年人生活照料</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default"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教学内容：该课程主要包括如何为老年人提供饮食、排泄、睡眠、清洁等各方面的照护服务。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教学目标：通过老年生活照料理论学习，</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全面了解如何科学的对失能、半失能老年人进行科学的生活照顾，掌握老年人生活照料的方法与技巧;通过老年人生活照料知识，能够为老年人提供清洁卫生。睡眠照料、饮食照料、排泄照料、安全保护等服务。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教学要求：掌掘老年人生活照料知识；能够为老年人提供清洁卫生、睡眠照料、饮食照料、排泄照料、安全保护等服务。</w:t>
            </w:r>
          </w:p>
          <w:p>
            <w:pPr>
              <w:keepNext w:val="0"/>
              <w:keepLines w:val="0"/>
              <w:pageBreakBefore w:val="0"/>
              <w:kinsoku/>
              <w:wordWrap/>
              <w:overflowPunct/>
              <w:topLinePunct w:val="0"/>
              <w:autoSpaceDE w:val="0"/>
              <w:autoSpaceDN w:val="0"/>
              <w:bidi w:val="0"/>
              <w:adjustRightInd/>
              <w:snapToGrid/>
              <w:spacing w:line="560" w:lineRule="exact"/>
              <w:jc w:val="both"/>
              <w:rPr>
                <w:rFonts w:hint="eastAsia" w:ascii="方正仿宋_GB2312" w:hAnsi="方正仿宋_GB2312" w:eastAsia="方正仿宋_GB2312" w:cs="方正仿宋_GB2312"/>
                <w:b w:val="0"/>
                <w:bCs/>
                <w:kern w:val="2"/>
                <w:sz w:val="32"/>
                <w:szCs w:val="32"/>
                <w:lang w:val="en-US" w:eastAsia="zh-CN" w:bidi="ar-SA"/>
              </w:rPr>
            </w:pP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kern w:val="2"/>
                <w:sz w:val="32"/>
                <w:szCs w:val="32"/>
                <w:lang w:val="en-US" w:eastAsia="zh-CN" w:bidi="ar-SA"/>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160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2</w:t>
            </w:r>
          </w:p>
        </w:tc>
        <w:tc>
          <w:tcPr>
            <w:tcW w:w="2063"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老年人技术护理</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教学内容：掌握老年人技术护理知识;能够为老年人提供给药、观察、消毒、冷热应用、护理记录、临终护理、急救以及常见病护理等服务。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教学目标：培养以人的健康为中心的现代健康观念。</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方正仿宋_GB2312" w:hAnsi="方正仿宋_GB2312" w:eastAsia="方正仿宋_GB2312" w:cs="方正仿宋_GB2312"/>
                <w:b w:val="0"/>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24"/>
                <w:szCs w:val="24"/>
                <w:lang w:val="en-US" w:eastAsia="zh-CN" w:bidi="zh-CN"/>
              </w:rPr>
              <w:t>教学要求：具备为老年人健康评估的基本理论及基本知识；具备为老年人进行日常生活照护的基本知识；具备为有健康问题老人进行照护的基本知识。</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240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3</w:t>
            </w:r>
          </w:p>
        </w:tc>
        <w:tc>
          <w:tcPr>
            <w:tcW w:w="2063"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老年人康复护理</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主要包括衰老、老年康复的特点、老年各系统常见疾病的康复评定、老年居家康复服务、老年健康评估管理、老年康复健康教育、老年常见的各系统的康复指导，如常见骨关节伤病、神经系统疾病、呼吸系统疾病、循环系统疾病、内分泌及代谢系统疾病、精神疾病等的康复指导。</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教学目标：掌握老年人康复护理知识;能够为老年人提供肢体康复和闲暇活动等服务。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方正仿宋_GB2312" w:hAnsi="方正仿宋_GB2312" w:eastAsia="方正仿宋_GB2312" w:cs="方正仿宋_GB2312"/>
                <w:b w:val="0"/>
                <w:bCs/>
                <w:color w:val="000000"/>
                <w:sz w:val="32"/>
                <w:szCs w:val="32"/>
                <w:lang w:eastAsia="zh-CN"/>
              </w:rPr>
            </w:pPr>
            <w:r>
              <w:rPr>
                <w:rFonts w:hint="eastAsia" w:ascii="仿宋_GB2312" w:hAnsi="仿宋_GB2312" w:eastAsia="仿宋_GB2312" w:cs="仿宋_GB2312"/>
                <w:sz w:val="24"/>
                <w:szCs w:val="24"/>
                <w:lang w:val="en-US" w:eastAsia="zh-CN" w:bidi="zh-CN"/>
              </w:rPr>
              <w:t>教学要求：掌握老年各系统常见疾病的康复评定知识、老年健康评估知识。</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lang w:eastAsia="zh-CN"/>
              </w:rPr>
            </w:pPr>
            <w:r>
              <w:rPr>
                <w:rFonts w:hint="eastAsia" w:ascii="方正仿宋_GB2312" w:hAnsi="方正仿宋_GB2312" w:eastAsia="方正仿宋_GB2312" w:cs="方正仿宋_GB2312"/>
                <w:b/>
                <w:bCs w:val="0"/>
                <w:color w:val="000000"/>
                <w:sz w:val="32"/>
                <w:szCs w:val="32"/>
                <w:lang w:val="en-US" w:eastAsia="zh-CN"/>
              </w:rPr>
              <w:t>4</w:t>
            </w:r>
          </w:p>
        </w:tc>
        <w:tc>
          <w:tcPr>
            <w:tcW w:w="2063"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老年人服务与管理政策法规</w:t>
            </w:r>
          </w:p>
        </w:tc>
        <w:tc>
          <w:tcPr>
            <w:tcW w:w="5850"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教学内容：以我国现行的老年人服务与管理政策法规为主，主要分析养老机构依法经营管理、老年人和养老护理合法权益保障等内容，从政策角度也对养老服务业发展趋势作了一定的探讨。</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教学目标：了解养老服务行业发展现状及趋势。</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方正仿宋_GB2312" w:hAnsi="方正仿宋_GB2312" w:eastAsia="方正仿宋_GB2312" w:cs="方正仿宋_GB2312"/>
                <w:b w:val="0"/>
                <w:bCs/>
                <w:color w:val="000000"/>
                <w:sz w:val="32"/>
                <w:szCs w:val="32"/>
                <w:lang w:eastAsia="zh-CN"/>
              </w:rPr>
            </w:pPr>
            <w:r>
              <w:rPr>
                <w:rFonts w:hint="eastAsia" w:ascii="仿宋_GB2312" w:hAnsi="仿宋_GB2312" w:eastAsia="仿宋_GB2312" w:cs="仿宋_GB2312"/>
                <w:sz w:val="24"/>
                <w:szCs w:val="24"/>
                <w:lang w:val="en-US" w:eastAsia="zh-CN" w:bidi="zh-CN"/>
              </w:rPr>
              <w:t>教学要求：熟悉老年服务与管理相关政策法规，</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5</w:t>
            </w:r>
          </w:p>
        </w:tc>
        <w:tc>
          <w:tcPr>
            <w:tcW w:w="2063"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both"/>
              <w:textAlignment w:val="bottom"/>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老年人活动策划与组织</w:t>
            </w:r>
          </w:p>
        </w:tc>
        <w:tc>
          <w:tcPr>
            <w:tcW w:w="5850"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教学内容：掌握老年人活动策划与组织的知</w:t>
            </w:r>
            <w:r>
              <w:rPr>
                <w:rFonts w:hint="eastAsia" w:ascii="方正仿宋_GB2312" w:hAnsi="方正仿宋_GB2312" w:eastAsia="方正仿宋_GB2312" w:cs="方正仿宋_GB2312"/>
                <w:b w:val="0"/>
                <w:bCs/>
                <w:color w:val="000000"/>
                <w:kern w:val="0"/>
                <w:sz w:val="24"/>
                <w:szCs w:val="24"/>
                <w:lang w:val="en-US" w:eastAsia="zh-CN" w:bidi="ar"/>
              </w:rPr>
              <w:t>识</w:t>
            </w:r>
            <w:r>
              <w:rPr>
                <w:rFonts w:hint="eastAsia" w:ascii="仿宋_GB2312" w:hAnsi="仿宋_GB2312" w:eastAsia="仿宋_GB2312" w:cs="仿宋_GB2312"/>
                <w:sz w:val="24"/>
                <w:szCs w:val="24"/>
                <w:lang w:val="en-US" w:eastAsia="zh-CN" w:bidi="zh-CN"/>
              </w:rPr>
              <w:t>。</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教学目标：能够在养老机构中从事赛事类活动、学习类活动、庆典类活动的活动策划与组织工作。</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default" w:ascii="方正仿宋_GB2312" w:hAnsi="方正仿宋_GB2312" w:eastAsia="方正仿宋_GB2312" w:cs="方正仿宋_GB2312"/>
                <w:b w:val="0"/>
                <w:bCs/>
                <w:i w:val="0"/>
                <w:iCs w:val="0"/>
                <w:color w:val="000000"/>
                <w:spacing w:val="0"/>
                <w:sz w:val="24"/>
                <w:szCs w:val="24"/>
                <w:vertAlign w:val="baseline"/>
                <w:lang w:val="en-US" w:eastAsia="zh-CN"/>
              </w:rPr>
            </w:pPr>
            <w:r>
              <w:rPr>
                <w:rFonts w:hint="eastAsia" w:ascii="仿宋_GB2312" w:hAnsi="仿宋_GB2312" w:eastAsia="仿宋_GB2312" w:cs="仿宋_GB2312"/>
                <w:sz w:val="24"/>
                <w:szCs w:val="24"/>
                <w:lang w:val="en-US" w:eastAsia="zh-CN" w:bidi="zh-CN"/>
              </w:rPr>
              <w:t>教学要求：能统筹好活动的策划与组织。</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lang w:val="en-US" w:eastAsia="zh-CN"/>
              </w:rPr>
            </w:pPr>
            <w:bookmarkStart w:id="43" w:name="_Toc17034"/>
            <w:r>
              <w:rPr>
                <w:rFonts w:hint="eastAsia" w:ascii="方正仿宋_GB2312" w:hAnsi="方正仿宋_GB2312" w:eastAsia="方正仿宋_GB2312" w:cs="方正仿宋_GB2312"/>
                <w:b w:val="0"/>
                <w:bCs/>
                <w:color w:val="000000"/>
                <w:sz w:val="32"/>
                <w:szCs w:val="32"/>
                <w:lang w:val="en-US" w:eastAsia="zh-CN"/>
              </w:rPr>
              <w:t>6</w:t>
            </w:r>
          </w:p>
        </w:tc>
        <w:tc>
          <w:tcPr>
            <w:tcW w:w="2063"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bottom"/>
              <w:rPr>
                <w:rFonts w:hint="eastAsia" w:ascii="方正仿宋_GB2312" w:hAnsi="方正仿宋_GB2312" w:eastAsia="方正仿宋_GB2312" w:cs="方正仿宋_GB2312"/>
                <w:b w:val="0"/>
                <w:bCs/>
                <w:kern w:val="2"/>
                <w:sz w:val="32"/>
                <w:szCs w:val="32"/>
                <w:lang w:val="en-US" w:eastAsia="zh-CN" w:bidi="ar-SA"/>
              </w:rPr>
            </w:pPr>
            <w:r>
              <w:rPr>
                <w:rFonts w:hint="eastAsia" w:ascii="仿宋" w:hAnsi="仿宋" w:eastAsia="仿宋" w:cs="仿宋"/>
                <w:b w:val="0"/>
                <w:bCs/>
                <w:color w:val="000000"/>
                <w:kern w:val="2"/>
                <w:sz w:val="32"/>
                <w:szCs w:val="32"/>
                <w:lang w:val="en-US" w:eastAsia="zh-CN" w:bidi="ar-SA"/>
              </w:rPr>
              <w:t>养老机构会议管理</w:t>
            </w:r>
          </w:p>
        </w:tc>
        <w:tc>
          <w:tcPr>
            <w:tcW w:w="5850" w:type="dxa"/>
            <w:noWrap w:val="0"/>
            <w:vAlign w:val="bottom"/>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教学内容：掌掘养老机构会议管理的工作要求。</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教学目标：能够做好养老机构会议前期筹备、会中服务、会后落实等工作。</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方正仿宋_GB2312" w:hAnsi="方正仿宋_GB2312" w:eastAsia="方正仿宋_GB2312" w:cs="方正仿宋_GB2312"/>
                <w:b w:val="0"/>
                <w:bCs/>
                <w:color w:val="000000"/>
                <w:kern w:val="0"/>
                <w:sz w:val="28"/>
                <w:szCs w:val="28"/>
                <w:lang w:val="en-US" w:eastAsia="zh-CN" w:bidi="ar"/>
              </w:rPr>
            </w:pPr>
            <w:r>
              <w:rPr>
                <w:rFonts w:hint="eastAsia" w:ascii="仿宋_GB2312" w:hAnsi="仿宋_GB2312" w:eastAsia="仿宋_GB2312" w:cs="仿宋_GB2312"/>
                <w:sz w:val="24"/>
                <w:szCs w:val="24"/>
                <w:lang w:val="en-US" w:eastAsia="zh-CN" w:bidi="zh-CN"/>
              </w:rPr>
              <w:t>教学要求：能切实落实好会议安排。</w:t>
            </w:r>
          </w:p>
        </w:tc>
        <w:tc>
          <w:tcPr>
            <w:tcW w:w="110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pPr>
          </w:p>
        </w:tc>
      </w:tr>
    </w:tbl>
    <w:p>
      <w:pPr>
        <w:keepNext w:val="0"/>
        <w:keepLines w:val="0"/>
        <w:pageBreakBefore w:val="0"/>
        <w:numPr>
          <w:ilvl w:val="0"/>
          <w:numId w:val="4"/>
        </w:numPr>
        <w:kinsoku/>
        <w:wordWrap/>
        <w:overflowPunct/>
        <w:topLinePunct w:val="0"/>
        <w:autoSpaceDE w:val="0"/>
        <w:autoSpaceDN w:val="0"/>
        <w:bidi w:val="0"/>
        <w:adjustRightInd/>
        <w:snapToGrid/>
        <w:spacing w:line="560" w:lineRule="exact"/>
        <w:ind w:firstLine="420"/>
        <w:outlineLvl w:val="0"/>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专业（技能）方向课程</w:t>
      </w:r>
      <w:bookmarkEnd w:id="43"/>
    </w:p>
    <w:p>
      <w:pPr>
        <w:keepNext w:val="0"/>
        <w:keepLines w:val="0"/>
        <w:pageBreakBefore w:val="0"/>
        <w:numPr>
          <w:ilvl w:val="0"/>
          <w:numId w:val="0"/>
        </w:numPr>
        <w:kinsoku/>
        <w:wordWrap/>
        <w:overflowPunct/>
        <w:topLinePunct w:val="0"/>
        <w:autoSpaceDE w:val="0"/>
        <w:autoSpaceDN w:val="0"/>
        <w:bidi w:val="0"/>
        <w:adjustRightInd/>
        <w:snapToGrid/>
        <w:spacing w:line="560" w:lineRule="exact"/>
        <w:ind w:firstLine="321" w:firstLineChars="100"/>
        <w:outlineLvl w:val="0"/>
        <w:rPr>
          <w:rFonts w:hint="eastAsia" w:ascii="仿宋" w:hAnsi="仿宋" w:eastAsia="仿宋" w:cs="仿宋"/>
          <w:b/>
          <w:bCs w:val="0"/>
          <w:color w:val="000000"/>
          <w:sz w:val="32"/>
          <w:szCs w:val="32"/>
          <w:lang w:val="en-US" w:eastAsia="zh-CN"/>
        </w:rPr>
      </w:pPr>
      <w:bookmarkStart w:id="44" w:name="_Toc5401"/>
      <w:r>
        <w:rPr>
          <w:rFonts w:hint="eastAsia" w:ascii="仿宋" w:hAnsi="仿宋" w:eastAsia="仿宋" w:cs="仿宋"/>
          <w:b/>
          <w:bCs w:val="0"/>
          <w:color w:val="000000"/>
          <w:sz w:val="32"/>
          <w:szCs w:val="32"/>
          <w:lang w:val="en-US" w:eastAsia="zh-CN"/>
        </w:rPr>
        <w:t>(1)养老护理</w:t>
      </w:r>
      <w:bookmarkEnd w:id="44"/>
    </w:p>
    <w:tbl>
      <w:tblPr>
        <w:tblStyle w:val="11"/>
        <w:tblW w:w="9405" w:type="dxa"/>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0"/>
        <w:gridCol w:w="1935"/>
        <w:gridCol w:w="5898"/>
        <w:gridCol w:w="1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序号</w:t>
            </w:r>
          </w:p>
        </w:tc>
        <w:tc>
          <w:tcPr>
            <w:tcW w:w="193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课程名称</w:t>
            </w:r>
          </w:p>
        </w:tc>
        <w:tc>
          <w:tcPr>
            <w:tcW w:w="5898"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b/>
                <w:bCs w:val="0"/>
                <w:color w:val="000000"/>
                <w:sz w:val="32"/>
                <w:szCs w:val="32"/>
              </w:rPr>
            </w:pPr>
            <w:r>
              <w:rPr>
                <w:rFonts w:hint="eastAsia" w:ascii="仿宋" w:hAnsi="仿宋" w:eastAsia="仿宋" w:cs="仿宋"/>
                <w:b/>
                <w:bCs w:val="0"/>
                <w:color w:val="000000"/>
                <w:sz w:val="32"/>
                <w:szCs w:val="32"/>
              </w:rPr>
              <w:t>主要教学内容</w:t>
            </w:r>
            <w:r>
              <w:rPr>
                <w:rFonts w:hint="eastAsia" w:ascii="仿宋" w:hAnsi="仿宋" w:eastAsia="仿宋" w:cs="仿宋"/>
                <w:b/>
                <w:bCs w:val="0"/>
                <w:color w:val="000000"/>
                <w:sz w:val="32"/>
                <w:szCs w:val="32"/>
                <w:lang w:eastAsia="zh-CN"/>
              </w:rPr>
              <w:t>、</w:t>
            </w:r>
            <w:r>
              <w:rPr>
                <w:rFonts w:hint="eastAsia" w:ascii="仿宋" w:hAnsi="仿宋" w:eastAsia="仿宋" w:cs="仿宋"/>
                <w:b/>
                <w:bCs w:val="0"/>
                <w:color w:val="000000"/>
                <w:sz w:val="32"/>
                <w:szCs w:val="32"/>
                <w:lang w:val="en-US" w:eastAsia="zh-CN"/>
              </w:rPr>
              <w:t>目标</w:t>
            </w:r>
            <w:r>
              <w:rPr>
                <w:rFonts w:hint="eastAsia" w:ascii="仿宋" w:hAnsi="仿宋" w:eastAsia="仿宋" w:cs="仿宋"/>
                <w:b/>
                <w:bCs w:val="0"/>
                <w:color w:val="000000"/>
                <w:sz w:val="32"/>
                <w:szCs w:val="32"/>
              </w:rPr>
              <w:t>和要求</w:t>
            </w:r>
          </w:p>
        </w:tc>
        <w:tc>
          <w:tcPr>
            <w:tcW w:w="106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参考</w:t>
            </w:r>
          </w:p>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学时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1</w:t>
            </w:r>
          </w:p>
        </w:tc>
        <w:tc>
          <w:tcPr>
            <w:tcW w:w="193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kern w:val="2"/>
                <w:sz w:val="32"/>
                <w:szCs w:val="32"/>
                <w:lang w:val="en-US" w:eastAsia="zh-CN" w:bidi="ar-SA"/>
              </w:rPr>
            </w:pPr>
            <w:r>
              <w:rPr>
                <w:rFonts w:hint="eastAsia" w:ascii="仿宋" w:hAnsi="仿宋" w:eastAsia="仿宋" w:cs="仿宋"/>
                <w:b w:val="0"/>
                <w:bCs/>
                <w:color w:val="000000"/>
                <w:kern w:val="2"/>
                <w:sz w:val="32"/>
                <w:szCs w:val="32"/>
                <w:lang w:val="en-US" w:eastAsia="zh-CN" w:bidi="ar-SA"/>
              </w:rPr>
              <w:t>老年人生活照料</w:t>
            </w:r>
          </w:p>
        </w:tc>
        <w:tc>
          <w:tcPr>
            <w:tcW w:w="5898"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default"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教学内容：该课程主要包括如何为老年人提供饮食、排泄、睡眠、清洁等各方面的照护服务。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教学目标：通过老年生活照料理论学习，</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全面了解如何科学的对失能、半失能老年人进行科学的生活照顾，掌握老年人生活照料的方法与技巧;通过老年人生活照料知识，能够为老年人提供清洁卫生。睡眠照料、饮食照料、排泄照料、安全保护等服务。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教学要求：掌掘老年人生活照料知识；能够为老年人提供清洁卫生、睡眠照料、饮食照料、排泄照料、安全保护等服务。</w:t>
            </w:r>
          </w:p>
          <w:p>
            <w:pPr>
              <w:keepNext w:val="0"/>
              <w:keepLines w:val="0"/>
              <w:pageBreakBefore w:val="0"/>
              <w:kinsoku/>
              <w:wordWrap/>
              <w:overflowPunct/>
              <w:topLinePunct w:val="0"/>
              <w:autoSpaceDE w:val="0"/>
              <w:autoSpaceDN w:val="0"/>
              <w:bidi w:val="0"/>
              <w:adjustRightInd/>
              <w:snapToGrid/>
              <w:spacing w:line="560" w:lineRule="exact"/>
              <w:jc w:val="both"/>
              <w:rPr>
                <w:rFonts w:hint="eastAsia" w:ascii="方正仿宋_GB2312" w:hAnsi="方正仿宋_GB2312" w:eastAsia="方正仿宋_GB2312" w:cs="方正仿宋_GB2312"/>
                <w:b w:val="0"/>
                <w:bCs/>
                <w:color w:val="000000" w:themeColor="text1"/>
                <w:sz w:val="32"/>
                <w:szCs w:val="32"/>
                <w:lang w:val="en-US" w:eastAsia="zh-CN"/>
                <w14:textFill>
                  <w14:solidFill>
                    <w14:schemeClr w14:val="tx1"/>
                  </w14:solidFill>
                </w14:textFill>
              </w:rPr>
            </w:pPr>
          </w:p>
        </w:tc>
        <w:tc>
          <w:tcPr>
            <w:tcW w:w="1062"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default" w:ascii="方正仿宋_GB2312" w:hAnsi="方正仿宋_GB2312" w:eastAsia="方正仿宋_GB2312" w:cs="方正仿宋_GB2312"/>
                <w:b w:val="0"/>
                <w:bCs/>
                <w:kern w:val="2"/>
                <w:sz w:val="32"/>
                <w:szCs w:val="32"/>
                <w:lang w:val="en-US" w:eastAsia="zh-CN" w:bidi="ar-SA"/>
              </w:rPr>
            </w:pPr>
            <w:r>
              <w:rPr>
                <w:rFonts w:hint="eastAsia" w:ascii="方正仿宋_GB2312" w:hAnsi="方正仿宋_GB2312" w:eastAsia="方正仿宋_GB2312" w:cs="方正仿宋_GB2312"/>
                <w:b w:val="0"/>
                <w:bCs/>
                <w:kern w:val="2"/>
                <w:sz w:val="32"/>
                <w:szCs w:val="32"/>
                <w:lang w:val="en-US" w:eastAsia="zh-CN" w:bidi="ar-SA"/>
              </w:rPr>
              <w:t>160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2</w:t>
            </w:r>
          </w:p>
        </w:tc>
        <w:tc>
          <w:tcPr>
            <w:tcW w:w="193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老年人技术护理</w:t>
            </w:r>
          </w:p>
        </w:tc>
        <w:tc>
          <w:tcPr>
            <w:tcW w:w="5898"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教学内容：掌握老年人技术护理知识;能够为老年人提供给药、观察、消毒、冷热应用、护理记录、临终护理、急救以及常见病护理等服务。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教学目标：培养以人的健康为中心的现代健康观念。</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方正仿宋_GB2312" w:hAnsi="方正仿宋_GB2312" w:eastAsia="方正仿宋_GB2312" w:cs="方正仿宋_GB2312"/>
                <w:b w:val="0"/>
                <w:bCs/>
                <w:color w:val="000000"/>
                <w:sz w:val="32"/>
                <w:szCs w:val="32"/>
                <w:lang w:eastAsia="zh-CN"/>
              </w:rPr>
            </w:pPr>
            <w:r>
              <w:rPr>
                <w:rFonts w:hint="eastAsia" w:ascii="仿宋_GB2312" w:hAnsi="仿宋_GB2312" w:eastAsia="仿宋_GB2312" w:cs="仿宋_GB2312"/>
                <w:sz w:val="24"/>
                <w:szCs w:val="24"/>
                <w:lang w:val="en-US" w:eastAsia="zh-CN" w:bidi="zh-CN"/>
              </w:rPr>
              <w:t>教学要求：具备为老年人健康评估的基本理论及基本知识；具备为老年人进行日常生活照护的基本知识；具备为有健康问题老人进行照护的基本知识。</w:t>
            </w:r>
          </w:p>
        </w:tc>
        <w:tc>
          <w:tcPr>
            <w:tcW w:w="1062"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240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3</w:t>
            </w:r>
          </w:p>
        </w:tc>
        <w:tc>
          <w:tcPr>
            <w:tcW w:w="1935"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老年人康复护理</w:t>
            </w:r>
          </w:p>
        </w:tc>
        <w:tc>
          <w:tcPr>
            <w:tcW w:w="5898"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主要包括衰老、老年康复的特点、老年各系统常见疾病的康复评定、老年居家康复服务、老年健康评估管理、老年康复健康教育、老年常见的各系统的康复指导，如常见骨关节伤病、神经系统疾病、呼吸系统疾病、循环系统疾病、内分泌及代谢系统疾病、精神疾病等的康复指导。</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教学目标：掌握老年人康复护理知识;能够为老年人提供肢体康复和闲暇活动等服务。</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方正仿宋_GB2312" w:hAnsi="方正仿宋_GB2312" w:eastAsia="方正仿宋_GB2312" w:cs="方正仿宋_GB2312"/>
                <w:b w:val="0"/>
                <w:bCs/>
                <w:color w:val="000000"/>
                <w:sz w:val="24"/>
                <w:szCs w:val="24"/>
                <w:lang w:eastAsia="zh-CN"/>
              </w:rPr>
            </w:pPr>
            <w:r>
              <w:rPr>
                <w:rFonts w:hint="eastAsia" w:ascii="仿宋_GB2312" w:hAnsi="仿宋_GB2312" w:eastAsia="仿宋_GB2312" w:cs="仿宋_GB2312"/>
                <w:sz w:val="24"/>
                <w:szCs w:val="24"/>
                <w:lang w:val="en-US" w:eastAsia="zh-CN" w:bidi="zh-CN"/>
              </w:rPr>
              <w:t>教学要求：掌握老年各系统常见疾病的康复评定知识、老年健康评估知识。</w:t>
            </w:r>
          </w:p>
        </w:tc>
        <w:tc>
          <w:tcPr>
            <w:tcW w:w="1062"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80</w:t>
            </w:r>
          </w:p>
        </w:tc>
      </w:tr>
    </w:tbl>
    <w:p>
      <w:pPr>
        <w:keepNext w:val="0"/>
        <w:keepLines w:val="0"/>
        <w:pageBreakBefore w:val="0"/>
        <w:numPr>
          <w:ilvl w:val="0"/>
          <w:numId w:val="0"/>
        </w:numPr>
        <w:kinsoku/>
        <w:wordWrap/>
        <w:overflowPunct/>
        <w:topLinePunct w:val="0"/>
        <w:autoSpaceDE w:val="0"/>
        <w:autoSpaceDN w:val="0"/>
        <w:bidi w:val="0"/>
        <w:adjustRightInd/>
        <w:snapToGrid/>
        <w:spacing w:line="560" w:lineRule="exact"/>
        <w:ind w:firstLine="321" w:firstLineChars="100"/>
        <w:outlineLvl w:val="9"/>
        <w:rPr>
          <w:rFonts w:hint="eastAsia" w:ascii="方正仿宋_GB2312" w:hAnsi="方正仿宋_GB2312" w:eastAsia="方正仿宋_GB2312" w:cs="方正仿宋_GB2312"/>
          <w:b/>
          <w:bCs w:val="0"/>
          <w:color w:val="000000"/>
          <w:sz w:val="32"/>
          <w:szCs w:val="32"/>
          <w:lang w:val="en-US" w:eastAsia="zh-CN"/>
        </w:rPr>
      </w:pPr>
    </w:p>
    <w:p>
      <w:pPr>
        <w:keepNext w:val="0"/>
        <w:keepLines w:val="0"/>
        <w:pageBreakBefore w:val="0"/>
        <w:numPr>
          <w:ilvl w:val="0"/>
          <w:numId w:val="0"/>
        </w:numPr>
        <w:kinsoku/>
        <w:wordWrap/>
        <w:overflowPunct/>
        <w:topLinePunct w:val="0"/>
        <w:autoSpaceDE w:val="0"/>
        <w:autoSpaceDN w:val="0"/>
        <w:bidi w:val="0"/>
        <w:adjustRightInd/>
        <w:snapToGrid/>
        <w:spacing w:line="560" w:lineRule="exact"/>
        <w:ind w:firstLine="321" w:firstLineChars="100"/>
        <w:outlineLvl w:val="0"/>
        <w:rPr>
          <w:rFonts w:hint="eastAsia" w:ascii="方正仿宋_GB2312" w:hAnsi="方正仿宋_GB2312" w:eastAsia="方正仿宋_GB2312" w:cs="方正仿宋_GB2312"/>
          <w:b/>
          <w:bCs w:val="0"/>
          <w:color w:val="000000"/>
          <w:sz w:val="32"/>
          <w:szCs w:val="32"/>
          <w:lang w:val="en-US" w:eastAsia="zh-CN"/>
        </w:rPr>
      </w:pPr>
      <w:bookmarkStart w:id="45" w:name="_Toc9219"/>
      <w:r>
        <w:rPr>
          <w:rFonts w:hint="eastAsia" w:ascii="方正仿宋_GB2312" w:hAnsi="方正仿宋_GB2312" w:eastAsia="方正仿宋_GB2312" w:cs="方正仿宋_GB2312"/>
          <w:b/>
          <w:bCs w:val="0"/>
          <w:color w:val="000000"/>
          <w:sz w:val="32"/>
          <w:szCs w:val="32"/>
          <w:lang w:val="en-US" w:eastAsia="zh-CN"/>
        </w:rPr>
        <w:t>(2)养老事务管理</w:t>
      </w:r>
      <w:bookmarkEnd w:id="45"/>
    </w:p>
    <w:tbl>
      <w:tblPr>
        <w:tblStyle w:val="11"/>
        <w:tblW w:w="9405" w:type="dxa"/>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0"/>
        <w:gridCol w:w="2325"/>
        <w:gridCol w:w="5493"/>
        <w:gridCol w:w="10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5" w:hRule="atLeast"/>
        </w:trPr>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序号</w:t>
            </w:r>
          </w:p>
        </w:tc>
        <w:tc>
          <w:tcPr>
            <w:tcW w:w="232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仿宋" w:hAnsi="仿宋" w:eastAsia="仿宋" w:cs="仿宋"/>
                <w:b/>
                <w:bCs w:val="0"/>
                <w:color w:val="000000"/>
                <w:sz w:val="32"/>
                <w:szCs w:val="32"/>
              </w:rPr>
              <w:t>课程名称</w:t>
            </w:r>
          </w:p>
        </w:tc>
        <w:tc>
          <w:tcPr>
            <w:tcW w:w="5493"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bCs w:val="0"/>
                <w:color w:val="000000"/>
                <w:sz w:val="32"/>
                <w:szCs w:val="32"/>
              </w:rPr>
            </w:pPr>
            <w:r>
              <w:rPr>
                <w:rFonts w:hint="eastAsia" w:ascii="仿宋" w:hAnsi="仿宋" w:eastAsia="仿宋" w:cs="仿宋"/>
                <w:b/>
                <w:bCs w:val="0"/>
                <w:color w:val="000000"/>
                <w:sz w:val="32"/>
                <w:szCs w:val="32"/>
              </w:rPr>
              <w:t>主要教学内容</w:t>
            </w:r>
            <w:r>
              <w:rPr>
                <w:rFonts w:hint="eastAsia" w:ascii="仿宋" w:hAnsi="仿宋" w:eastAsia="仿宋" w:cs="仿宋"/>
                <w:b/>
                <w:bCs w:val="0"/>
                <w:color w:val="000000"/>
                <w:sz w:val="32"/>
                <w:szCs w:val="32"/>
                <w:lang w:eastAsia="zh-CN"/>
              </w:rPr>
              <w:t>、</w:t>
            </w:r>
            <w:r>
              <w:rPr>
                <w:rFonts w:hint="eastAsia" w:ascii="仿宋" w:hAnsi="仿宋" w:eastAsia="仿宋" w:cs="仿宋"/>
                <w:b/>
                <w:bCs w:val="0"/>
                <w:color w:val="000000"/>
                <w:sz w:val="32"/>
                <w:szCs w:val="32"/>
                <w:lang w:val="en-US" w:eastAsia="zh-CN"/>
              </w:rPr>
              <w:t>目标</w:t>
            </w:r>
            <w:r>
              <w:rPr>
                <w:rFonts w:hint="eastAsia" w:ascii="仿宋" w:hAnsi="仿宋" w:eastAsia="仿宋" w:cs="仿宋"/>
                <w:b/>
                <w:bCs w:val="0"/>
                <w:color w:val="000000"/>
                <w:sz w:val="32"/>
                <w:szCs w:val="32"/>
              </w:rPr>
              <w:t>和要求</w:t>
            </w:r>
          </w:p>
        </w:tc>
        <w:tc>
          <w:tcPr>
            <w:tcW w:w="1077"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left"/>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参考</w:t>
            </w:r>
          </w:p>
          <w:p>
            <w:pPr>
              <w:keepNext w:val="0"/>
              <w:keepLines w:val="0"/>
              <w:pageBreakBefore w:val="0"/>
              <w:kinsoku/>
              <w:wordWrap/>
              <w:overflowPunct/>
              <w:topLinePunct w:val="0"/>
              <w:autoSpaceDE w:val="0"/>
              <w:autoSpaceDN w:val="0"/>
              <w:bidi w:val="0"/>
              <w:adjustRightInd/>
              <w:snapToGrid/>
              <w:spacing w:line="560" w:lineRule="exact"/>
              <w:jc w:val="left"/>
              <w:rPr>
                <w:rFonts w:hint="eastAsia" w:ascii="方正仿宋_GB2312" w:hAnsi="方正仿宋_GB2312" w:eastAsia="方正仿宋_GB2312" w:cs="方正仿宋_GB2312"/>
                <w:b/>
                <w:bCs w:val="0"/>
                <w:color w:val="000000"/>
                <w:sz w:val="32"/>
                <w:szCs w:val="32"/>
              </w:rPr>
            </w:pPr>
            <w:r>
              <w:rPr>
                <w:rFonts w:hint="eastAsia" w:ascii="方正仿宋_GB2312" w:hAnsi="方正仿宋_GB2312" w:eastAsia="方正仿宋_GB2312" w:cs="方正仿宋_GB2312"/>
                <w:b/>
                <w:bCs w:val="0"/>
                <w:color w:val="000000"/>
                <w:sz w:val="32"/>
                <w:szCs w:val="32"/>
              </w:rPr>
              <w:t>学时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1</w:t>
            </w:r>
          </w:p>
        </w:tc>
        <w:tc>
          <w:tcPr>
            <w:tcW w:w="2325"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bottom"/>
              <w:rPr>
                <w:rFonts w:hint="eastAsia" w:ascii="方正仿宋_GB2312" w:hAnsi="方正仿宋_GB2312" w:eastAsia="方正仿宋_GB2312" w:cs="方正仿宋_GB2312"/>
                <w:b w:val="0"/>
                <w:bCs/>
                <w:kern w:val="2"/>
                <w:sz w:val="32"/>
                <w:szCs w:val="32"/>
                <w:lang w:val="en-US" w:eastAsia="zh-CN" w:bidi="ar-SA"/>
              </w:rPr>
            </w:pPr>
            <w:r>
              <w:rPr>
                <w:rFonts w:hint="eastAsia" w:ascii="仿宋" w:hAnsi="仿宋" w:eastAsia="仿宋" w:cs="仿宋"/>
                <w:b w:val="0"/>
                <w:bCs/>
                <w:color w:val="000000"/>
                <w:kern w:val="2"/>
                <w:sz w:val="32"/>
                <w:szCs w:val="32"/>
                <w:lang w:val="en-US" w:eastAsia="zh-CN" w:bidi="ar-SA"/>
              </w:rPr>
              <w:t>养老机构会议管理</w:t>
            </w:r>
          </w:p>
        </w:tc>
        <w:tc>
          <w:tcPr>
            <w:tcW w:w="5493" w:type="dxa"/>
            <w:noWrap w:val="0"/>
            <w:vAlign w:val="bottom"/>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教学内容：掌掘养老机构会议管理的工作要求。</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教学目标：能够做好养老机构会议前期筹备、会中服务、会后落实等工作。</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default" w:ascii="方正仿宋_GB2312" w:hAnsi="方正仿宋_GB2312" w:eastAsia="方正仿宋_GB2312" w:cs="方正仿宋_GB2312"/>
                <w:b w:val="0"/>
                <w:bCs/>
                <w:color w:val="000000"/>
                <w:kern w:val="0"/>
                <w:sz w:val="28"/>
                <w:szCs w:val="28"/>
                <w:lang w:val="en-US" w:eastAsia="zh-CN" w:bidi="ar"/>
              </w:rPr>
            </w:pPr>
            <w:r>
              <w:rPr>
                <w:rFonts w:hint="eastAsia" w:ascii="仿宋_GB2312" w:hAnsi="仿宋_GB2312" w:eastAsia="仿宋_GB2312" w:cs="仿宋_GB2312"/>
                <w:sz w:val="24"/>
                <w:szCs w:val="24"/>
                <w:lang w:val="en-US" w:eastAsia="zh-CN" w:bidi="zh-CN"/>
              </w:rPr>
              <w:t>教学要求：能切实落实好会议安排。</w:t>
            </w:r>
          </w:p>
        </w:tc>
        <w:tc>
          <w:tcPr>
            <w:tcW w:w="1077"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default" w:ascii="方正仿宋_GB2312" w:hAnsi="方正仿宋_GB2312" w:eastAsia="方正仿宋_GB2312" w:cs="方正仿宋_GB2312"/>
                <w:b w:val="0"/>
                <w:bCs/>
                <w:kern w:val="2"/>
                <w:sz w:val="32"/>
                <w:szCs w:val="32"/>
                <w:lang w:val="en-US" w:eastAsia="zh-CN" w:bidi="ar-SA"/>
              </w:rPr>
            </w:pPr>
            <w:r>
              <w:rPr>
                <w:rFonts w:hint="eastAsia" w:ascii="方正仿宋_GB2312" w:hAnsi="方正仿宋_GB2312" w:eastAsia="方正仿宋_GB2312" w:cs="方正仿宋_GB2312"/>
                <w:b w:val="0"/>
                <w:bCs/>
                <w:kern w:val="2"/>
                <w:sz w:val="32"/>
                <w:szCs w:val="32"/>
                <w:lang w:val="en-US" w:eastAsia="zh-CN" w:bidi="ar-SA"/>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2</w:t>
            </w:r>
          </w:p>
        </w:tc>
        <w:tc>
          <w:tcPr>
            <w:tcW w:w="2325"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both"/>
              <w:textAlignment w:val="bottom"/>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养老机构事务管理</w:t>
            </w:r>
          </w:p>
        </w:tc>
        <w:tc>
          <w:tcPr>
            <w:tcW w:w="5493" w:type="dxa"/>
            <w:noWrap w:val="0"/>
            <w:vAlign w:val="bottom"/>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教学内容：掌握养老机构事务管理知识。</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教学目标：能够在养老服务机构从事各项接待工作、办公环境管理工作、办公室日常事务管理工作、办公用品与设备的使用和管理工作、信息管理工作等。</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default" w:ascii="方正仿宋_GB2312" w:hAnsi="方正仿宋_GB2312" w:eastAsia="方正仿宋_GB2312" w:cs="方正仿宋_GB2312"/>
                <w:b w:val="0"/>
                <w:bCs/>
                <w:color w:val="000000"/>
                <w:kern w:val="0"/>
                <w:sz w:val="32"/>
                <w:szCs w:val="32"/>
                <w:lang w:val="en-US" w:eastAsia="zh-CN" w:bidi="ar"/>
              </w:rPr>
            </w:pPr>
            <w:r>
              <w:rPr>
                <w:rFonts w:hint="eastAsia" w:ascii="仿宋_GB2312" w:hAnsi="仿宋_GB2312" w:eastAsia="仿宋_GB2312" w:cs="仿宋_GB2312"/>
                <w:sz w:val="24"/>
                <w:szCs w:val="24"/>
                <w:lang w:val="en-US" w:eastAsia="zh-CN" w:bidi="zh-CN"/>
              </w:rPr>
              <w:t>教学要求：能全部统筹好事物管理工作。</w:t>
            </w:r>
          </w:p>
        </w:tc>
        <w:tc>
          <w:tcPr>
            <w:tcW w:w="1077"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3</w:t>
            </w:r>
          </w:p>
        </w:tc>
        <w:tc>
          <w:tcPr>
            <w:tcW w:w="2325"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bottom"/>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养老机构文书拟与与处理</w:t>
            </w:r>
          </w:p>
        </w:tc>
        <w:tc>
          <w:tcPr>
            <w:tcW w:w="5493" w:type="dxa"/>
            <w:noWrap w:val="0"/>
            <w:vAlign w:val="bottom"/>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教学内容：掌握养老机构文书拟写与处理知识。</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教学目标：能够在养老机构从事文书拟写工作、收文处理工作、文档管理工作等。</w:t>
            </w:r>
          </w:p>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firstLine="480" w:firstLineChars="200"/>
              <w:jc w:val="both"/>
              <w:rPr>
                <w:rFonts w:hint="default" w:ascii="方正仿宋_GB2312" w:hAnsi="方正仿宋_GB2312" w:eastAsia="方正仿宋_GB2312" w:cs="方正仿宋_GB2312"/>
                <w:b w:val="0"/>
                <w:bCs/>
                <w:color w:val="000000"/>
                <w:kern w:val="0"/>
                <w:sz w:val="24"/>
                <w:szCs w:val="24"/>
                <w:lang w:val="en-US" w:eastAsia="zh-CN" w:bidi="ar"/>
              </w:rPr>
            </w:pPr>
            <w:r>
              <w:rPr>
                <w:rFonts w:hint="eastAsia" w:ascii="仿宋_GB2312" w:hAnsi="仿宋_GB2312" w:eastAsia="仿宋_GB2312" w:cs="仿宋_GB2312"/>
                <w:sz w:val="24"/>
                <w:szCs w:val="24"/>
                <w:lang w:val="en-US" w:eastAsia="zh-CN" w:bidi="zh-CN"/>
              </w:rPr>
              <w:t>教学要求：能灵活处理文书拟写。</w:t>
            </w:r>
          </w:p>
        </w:tc>
        <w:tc>
          <w:tcPr>
            <w:tcW w:w="1077"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kern w:val="2"/>
                <w:sz w:val="32"/>
                <w:szCs w:val="32"/>
                <w:lang w:val="en-US" w:eastAsia="zh-CN" w:bidi="ar-SA"/>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方正仿宋_GB2312" w:hAnsi="方正仿宋_GB2312" w:eastAsia="方正仿宋_GB2312" w:cs="方正仿宋_GB2312"/>
                <w:b w:val="0"/>
                <w:bCs/>
                <w:color w:val="000000"/>
                <w:sz w:val="32"/>
                <w:szCs w:val="32"/>
              </w:rPr>
            </w:pPr>
            <w:r>
              <w:rPr>
                <w:rFonts w:hint="eastAsia" w:ascii="方正仿宋_GB2312" w:hAnsi="方正仿宋_GB2312" w:eastAsia="方正仿宋_GB2312" w:cs="方正仿宋_GB2312"/>
                <w:b w:val="0"/>
                <w:bCs/>
                <w:color w:val="000000"/>
                <w:sz w:val="32"/>
                <w:szCs w:val="32"/>
              </w:rPr>
              <w:t>4</w:t>
            </w:r>
          </w:p>
        </w:tc>
        <w:tc>
          <w:tcPr>
            <w:tcW w:w="2325"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bottom"/>
              <w:rPr>
                <w:rFonts w:hint="eastAsia" w:ascii="方正仿宋_GB2312" w:hAnsi="方正仿宋_GB2312" w:eastAsia="方正仿宋_GB2312" w:cs="方正仿宋_GB2312"/>
                <w:b w:val="0"/>
                <w:bCs/>
                <w:color w:val="000000"/>
                <w:sz w:val="32"/>
                <w:szCs w:val="32"/>
              </w:rPr>
            </w:pPr>
            <w:r>
              <w:rPr>
                <w:rFonts w:hint="eastAsia" w:ascii="仿宋" w:hAnsi="仿宋" w:eastAsia="仿宋" w:cs="仿宋"/>
                <w:b w:val="0"/>
                <w:bCs/>
                <w:color w:val="000000"/>
                <w:kern w:val="2"/>
                <w:sz w:val="32"/>
                <w:szCs w:val="32"/>
                <w:lang w:val="en-US" w:eastAsia="zh-CN" w:bidi="ar-SA"/>
              </w:rPr>
              <w:t>老年人活动策划与组织</w:t>
            </w:r>
          </w:p>
        </w:tc>
        <w:tc>
          <w:tcPr>
            <w:tcW w:w="5493"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教学内容：掌握老年人活动策划与组织的知</w:t>
            </w:r>
            <w:r>
              <w:rPr>
                <w:rFonts w:hint="eastAsia" w:ascii="方正仿宋_GB2312" w:hAnsi="方正仿宋_GB2312" w:eastAsia="方正仿宋_GB2312" w:cs="方正仿宋_GB2312"/>
                <w:b w:val="0"/>
                <w:bCs/>
                <w:color w:val="000000"/>
                <w:kern w:val="0"/>
                <w:sz w:val="24"/>
                <w:szCs w:val="24"/>
                <w:lang w:val="en-US" w:eastAsia="zh-CN" w:bidi="ar"/>
              </w:rPr>
              <w:t>识</w:t>
            </w:r>
            <w:r>
              <w:rPr>
                <w:rFonts w:hint="eastAsia" w:ascii="仿宋_GB2312" w:hAnsi="仿宋_GB2312" w:eastAsia="仿宋_GB2312" w:cs="仿宋_GB2312"/>
                <w:sz w:val="24"/>
                <w:szCs w:val="24"/>
                <w:lang w:val="en-US" w:eastAsia="zh-CN" w:bidi="zh-CN"/>
              </w:rPr>
              <w:t>。</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教学目标：能够在养老机构中从事赛事类活动、学习类活动、庆典类活动的活动策划与组织工作。</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default" w:ascii="方正仿宋_GB2312" w:hAnsi="方正仿宋_GB2312" w:eastAsia="方正仿宋_GB2312" w:cs="方正仿宋_GB2312"/>
                <w:b w:val="0"/>
                <w:bCs/>
                <w:color w:val="000000"/>
                <w:kern w:val="0"/>
                <w:sz w:val="24"/>
                <w:szCs w:val="24"/>
                <w:lang w:val="en-US" w:eastAsia="zh-CN" w:bidi="ar"/>
              </w:rPr>
            </w:pPr>
            <w:r>
              <w:rPr>
                <w:rFonts w:hint="eastAsia" w:ascii="仿宋_GB2312" w:hAnsi="仿宋_GB2312" w:eastAsia="仿宋_GB2312" w:cs="仿宋_GB2312"/>
                <w:sz w:val="24"/>
                <w:szCs w:val="24"/>
                <w:lang w:val="en-US" w:eastAsia="zh-CN" w:bidi="zh-CN"/>
              </w:rPr>
              <w:t>教学要求：能统筹好活动的策划与组织。</w:t>
            </w:r>
          </w:p>
        </w:tc>
        <w:tc>
          <w:tcPr>
            <w:tcW w:w="1077"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color w:val="000000"/>
                <w:sz w:val="32"/>
                <w:szCs w:val="32"/>
                <w:lang w:val="en-US" w:eastAsia="zh-CN"/>
              </w:rPr>
            </w:pPr>
            <w:r>
              <w:rPr>
                <w:rFonts w:hint="eastAsia" w:ascii="方正仿宋_GB2312" w:hAnsi="方正仿宋_GB2312" w:eastAsia="方正仿宋_GB2312" w:cs="方正仿宋_GB2312"/>
                <w:b w:val="0"/>
                <w:bCs/>
                <w:color w:val="000000"/>
                <w:sz w:val="32"/>
                <w:szCs w:val="32"/>
                <w:lang w:val="en-US" w:eastAsia="zh-CN"/>
              </w:rPr>
              <w:t>80</w:t>
            </w:r>
          </w:p>
        </w:tc>
      </w:tr>
    </w:tbl>
    <w:p>
      <w:pPr>
        <w:pStyle w:val="5"/>
        <w:keepNext w:val="0"/>
        <w:keepLines w:val="0"/>
        <w:pageBreakBefore w:val="0"/>
        <w:numPr>
          <w:ilvl w:val="0"/>
          <w:numId w:val="0"/>
        </w:numPr>
        <w:kinsoku/>
        <w:wordWrap/>
        <w:overflowPunct/>
        <w:topLinePunct w:val="0"/>
        <w:autoSpaceDE w:val="0"/>
        <w:autoSpaceDN w:val="0"/>
        <w:bidi w:val="0"/>
        <w:adjustRightInd/>
        <w:snapToGrid/>
        <w:spacing w:line="560" w:lineRule="exact"/>
        <w:ind w:leftChars="200"/>
        <w:rPr>
          <w:rFonts w:hint="eastAsia" w:ascii="方正仿宋_GB2312" w:hAnsi="方正仿宋_GB2312" w:eastAsia="方正仿宋_GB2312" w:cs="方正仿宋_GB2312"/>
          <w:b/>
          <w:bCs w:val="0"/>
          <w:sz w:val="32"/>
          <w:szCs w:val="32"/>
        </w:rPr>
      </w:pPr>
      <w:bookmarkStart w:id="46" w:name="_Toc9206"/>
      <w:r>
        <w:rPr>
          <w:rFonts w:hint="eastAsia" w:ascii="方正仿宋_GB2312" w:hAnsi="方正仿宋_GB2312" w:eastAsia="方正仿宋_GB2312" w:cs="方正仿宋_GB2312"/>
          <w:b/>
          <w:bCs w:val="0"/>
          <w:i w:val="0"/>
          <w:iCs w:val="0"/>
          <w:color w:val="auto"/>
          <w:spacing w:val="0"/>
          <w:sz w:val="32"/>
          <w:szCs w:val="32"/>
          <w:vertAlign w:val="baseline"/>
        </w:rPr>
        <w:t>3.专业</w:t>
      </w:r>
      <w:bookmarkStart w:id="47" w:name="_Toc37382267"/>
      <w:r>
        <w:rPr>
          <w:rFonts w:hint="eastAsia" w:ascii="方正仿宋_GB2312" w:hAnsi="方正仿宋_GB2312" w:eastAsia="方正仿宋_GB2312" w:cs="方正仿宋_GB2312"/>
          <w:b/>
          <w:bCs w:val="0"/>
          <w:sz w:val="32"/>
          <w:szCs w:val="32"/>
        </w:rPr>
        <w:t>拓展课</w:t>
      </w:r>
      <w:bookmarkEnd w:id="46"/>
      <w:bookmarkEnd w:id="47"/>
    </w:p>
    <w:tbl>
      <w:tblPr>
        <w:tblStyle w:val="12"/>
        <w:tblW w:w="9382"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2318"/>
        <w:gridCol w:w="5576"/>
        <w:gridCol w:w="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ind w:firstLine="0" w:firstLineChars="0"/>
              <w:jc w:val="center"/>
              <w:rPr>
                <w:rFonts w:hint="eastAsia" w:ascii="方正仿宋_GB2312" w:hAnsi="方正仿宋_GB2312" w:eastAsia="方正仿宋_GB2312" w:cs="方正仿宋_GB2312"/>
                <w:b/>
                <w:bCs w:val="0"/>
                <w:sz w:val="32"/>
                <w:szCs w:val="32"/>
                <w:vertAlign w:val="baseline"/>
              </w:rPr>
            </w:pPr>
            <w:r>
              <w:rPr>
                <w:rFonts w:hint="eastAsia" w:ascii="方正仿宋_GB2312" w:hAnsi="方正仿宋_GB2312" w:eastAsia="方正仿宋_GB2312" w:cs="方正仿宋_GB2312"/>
                <w:b/>
                <w:bCs w:val="0"/>
                <w:sz w:val="32"/>
                <w:szCs w:val="32"/>
              </w:rPr>
              <w:t>序号</w:t>
            </w:r>
          </w:p>
        </w:tc>
        <w:tc>
          <w:tcPr>
            <w:tcW w:w="2318" w:type="dxa"/>
            <w:noWrap w:val="0"/>
            <w:vAlign w:val="center"/>
          </w:tcPr>
          <w:p>
            <w:pPr>
              <w:keepNext w:val="0"/>
              <w:keepLines w:val="0"/>
              <w:pageBreakBefore w:val="0"/>
              <w:kinsoku/>
              <w:wordWrap/>
              <w:overflowPunct/>
              <w:topLinePunct w:val="0"/>
              <w:autoSpaceDE w:val="0"/>
              <w:autoSpaceDN w:val="0"/>
              <w:bidi w:val="0"/>
              <w:adjustRightInd/>
              <w:snapToGrid/>
              <w:spacing w:line="560" w:lineRule="exact"/>
              <w:ind w:firstLine="0" w:firstLineChars="0"/>
              <w:jc w:val="center"/>
              <w:rPr>
                <w:rFonts w:hint="eastAsia" w:ascii="方正仿宋_GB2312" w:hAnsi="方正仿宋_GB2312" w:eastAsia="方正仿宋_GB2312" w:cs="方正仿宋_GB2312"/>
                <w:b/>
                <w:bCs w:val="0"/>
                <w:sz w:val="32"/>
                <w:szCs w:val="32"/>
                <w:vertAlign w:val="baseline"/>
              </w:rPr>
            </w:pPr>
            <w:r>
              <w:rPr>
                <w:rFonts w:hint="eastAsia" w:ascii="方正仿宋_GB2312" w:hAnsi="方正仿宋_GB2312" w:eastAsia="方正仿宋_GB2312" w:cs="方正仿宋_GB2312"/>
                <w:b/>
                <w:bCs w:val="0"/>
                <w:sz w:val="32"/>
                <w:szCs w:val="32"/>
              </w:rPr>
              <w:t>课程名称</w:t>
            </w:r>
          </w:p>
        </w:tc>
        <w:tc>
          <w:tcPr>
            <w:tcW w:w="5576" w:type="dxa"/>
            <w:noWrap w:val="0"/>
            <w:vAlign w:val="center"/>
          </w:tcPr>
          <w:p>
            <w:pPr>
              <w:keepNext w:val="0"/>
              <w:keepLines w:val="0"/>
              <w:pageBreakBefore w:val="0"/>
              <w:kinsoku/>
              <w:wordWrap/>
              <w:overflowPunct/>
              <w:topLinePunct w:val="0"/>
              <w:autoSpaceDE w:val="0"/>
              <w:autoSpaceDN w:val="0"/>
              <w:bidi w:val="0"/>
              <w:adjustRightInd/>
              <w:snapToGrid/>
              <w:spacing w:line="560" w:lineRule="exact"/>
              <w:ind w:firstLine="0" w:firstLineChars="0"/>
              <w:jc w:val="center"/>
              <w:rPr>
                <w:rFonts w:hint="eastAsia" w:ascii="方正仿宋_GB2312" w:hAnsi="方正仿宋_GB2312" w:eastAsia="方正仿宋_GB2312" w:cs="方正仿宋_GB2312"/>
                <w:b/>
                <w:bCs w:val="0"/>
                <w:sz w:val="32"/>
                <w:szCs w:val="32"/>
                <w:vertAlign w:val="baseline"/>
              </w:rPr>
            </w:pPr>
            <w:r>
              <w:rPr>
                <w:rFonts w:hint="eastAsia" w:ascii="方正仿宋_GB2312" w:hAnsi="方正仿宋_GB2312" w:eastAsia="方正仿宋_GB2312" w:cs="方正仿宋_GB2312"/>
                <w:b/>
                <w:bCs w:val="0"/>
                <w:sz w:val="32"/>
                <w:szCs w:val="32"/>
              </w:rPr>
              <w:t>主要教学内容</w:t>
            </w:r>
            <w:r>
              <w:rPr>
                <w:rFonts w:hint="eastAsia" w:ascii="方正仿宋_GB2312" w:hAnsi="方正仿宋_GB2312" w:eastAsia="方正仿宋_GB2312" w:cs="方正仿宋_GB2312"/>
                <w:b/>
                <w:bCs w:val="0"/>
                <w:sz w:val="32"/>
                <w:szCs w:val="32"/>
                <w:lang w:eastAsia="zh-CN"/>
              </w:rPr>
              <w:t>、</w:t>
            </w:r>
            <w:r>
              <w:rPr>
                <w:rFonts w:hint="eastAsia" w:ascii="方正仿宋_GB2312" w:hAnsi="方正仿宋_GB2312" w:eastAsia="方正仿宋_GB2312" w:cs="方正仿宋_GB2312"/>
                <w:b/>
                <w:bCs w:val="0"/>
                <w:sz w:val="32"/>
                <w:szCs w:val="32"/>
                <w:lang w:val="en-US" w:eastAsia="zh-CN"/>
              </w:rPr>
              <w:t>目标</w:t>
            </w:r>
            <w:r>
              <w:rPr>
                <w:rFonts w:hint="eastAsia" w:ascii="方正仿宋_GB2312" w:hAnsi="方正仿宋_GB2312" w:eastAsia="方正仿宋_GB2312" w:cs="方正仿宋_GB2312"/>
                <w:b/>
                <w:bCs w:val="0"/>
                <w:sz w:val="32"/>
                <w:szCs w:val="32"/>
              </w:rPr>
              <w:t>和要求</w:t>
            </w:r>
          </w:p>
        </w:tc>
        <w:tc>
          <w:tcPr>
            <w:tcW w:w="983" w:type="dxa"/>
            <w:noWrap w:val="0"/>
            <w:vAlign w:val="center"/>
          </w:tcPr>
          <w:p>
            <w:pPr>
              <w:keepNext w:val="0"/>
              <w:keepLines w:val="0"/>
              <w:pageBreakBefore w:val="0"/>
              <w:kinsoku/>
              <w:wordWrap/>
              <w:overflowPunct/>
              <w:topLinePunct w:val="0"/>
              <w:autoSpaceDE w:val="0"/>
              <w:autoSpaceDN w:val="0"/>
              <w:bidi w:val="0"/>
              <w:adjustRightInd/>
              <w:snapToGrid/>
              <w:spacing w:line="560" w:lineRule="exact"/>
              <w:ind w:firstLine="0" w:firstLineChars="0"/>
              <w:jc w:val="center"/>
              <w:rPr>
                <w:rFonts w:hint="eastAsia" w:ascii="方正仿宋_GB2312" w:hAnsi="方正仿宋_GB2312" w:eastAsia="方正仿宋_GB2312" w:cs="方正仿宋_GB2312"/>
                <w:b/>
                <w:bCs w:val="0"/>
                <w:sz w:val="32"/>
                <w:szCs w:val="32"/>
                <w:vertAlign w:val="baseline"/>
              </w:rPr>
            </w:pPr>
            <w:r>
              <w:rPr>
                <w:rFonts w:hint="eastAsia" w:ascii="方正仿宋_GB2312" w:hAnsi="方正仿宋_GB2312" w:eastAsia="方正仿宋_GB2312" w:cs="方正仿宋_GB2312"/>
                <w:b/>
                <w:bCs w:val="0"/>
                <w:sz w:val="32"/>
                <w:szCs w:val="32"/>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ind w:firstLine="0" w:firstLineChars="0"/>
              <w:jc w:val="center"/>
              <w:rPr>
                <w:rFonts w:hint="eastAsia" w:ascii="方正仿宋_GB2312" w:hAnsi="方正仿宋_GB2312" w:eastAsia="方正仿宋_GB2312" w:cs="方正仿宋_GB2312"/>
                <w:b w:val="0"/>
                <w:bCs/>
                <w:sz w:val="32"/>
                <w:szCs w:val="32"/>
                <w:vertAlign w:val="baseline"/>
              </w:rPr>
            </w:pPr>
            <w:r>
              <w:rPr>
                <w:rFonts w:hint="eastAsia" w:ascii="方正仿宋_GB2312" w:hAnsi="方正仿宋_GB2312" w:eastAsia="方正仿宋_GB2312" w:cs="方正仿宋_GB2312"/>
                <w:b w:val="0"/>
                <w:bCs/>
                <w:sz w:val="32"/>
                <w:szCs w:val="32"/>
                <w:lang w:val="en-US" w:eastAsia="zh-CN"/>
              </w:rPr>
              <w:t>1</w:t>
            </w:r>
          </w:p>
        </w:tc>
        <w:tc>
          <w:tcPr>
            <w:tcW w:w="2318"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bottom"/>
              <w:rPr>
                <w:rFonts w:hint="eastAsia" w:ascii="方正仿宋_GB2312" w:hAnsi="方正仿宋_GB2312" w:eastAsia="方正仿宋_GB2312" w:cs="方正仿宋_GB2312"/>
                <w:b w:val="0"/>
                <w:bCs/>
                <w:sz w:val="32"/>
                <w:szCs w:val="32"/>
                <w:vertAlign w:val="baseline"/>
              </w:rPr>
            </w:pPr>
            <w:r>
              <w:rPr>
                <w:rFonts w:hint="eastAsia" w:ascii="仿宋" w:hAnsi="仿宋" w:eastAsia="仿宋" w:cs="仿宋"/>
                <w:b w:val="0"/>
                <w:bCs/>
                <w:color w:val="000000"/>
                <w:kern w:val="2"/>
                <w:sz w:val="32"/>
                <w:szCs w:val="32"/>
                <w:lang w:val="en-US" w:eastAsia="zh-CN" w:bidi="ar-SA"/>
              </w:rPr>
              <w:t>养老机构会议管理</w:t>
            </w:r>
          </w:p>
        </w:tc>
        <w:tc>
          <w:tcPr>
            <w:tcW w:w="5576"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教学内容：掌掘养老机构会议管理的工作要求。</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教学目标：能够做好养老机构会议前期筹备、会中服务、会后落实等工作。</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default" w:ascii="方正仿宋_GB2312" w:hAnsi="方正仿宋_GB2312" w:eastAsia="方正仿宋_GB2312" w:cs="方正仿宋_GB2312"/>
                <w:b w:val="0"/>
                <w:bCs/>
                <w:color w:val="000000"/>
                <w:kern w:val="0"/>
                <w:sz w:val="32"/>
                <w:szCs w:val="32"/>
                <w:lang w:val="en-US" w:eastAsia="zh-CN" w:bidi="ar"/>
              </w:rPr>
            </w:pPr>
            <w:r>
              <w:rPr>
                <w:rFonts w:hint="eastAsia" w:ascii="仿宋_GB2312" w:hAnsi="仿宋_GB2312" w:eastAsia="仿宋_GB2312" w:cs="仿宋_GB2312"/>
                <w:sz w:val="24"/>
                <w:szCs w:val="24"/>
                <w:lang w:val="en-US" w:eastAsia="zh-CN" w:bidi="zh-CN"/>
              </w:rPr>
              <w:t>教学要求：能切实落实好会议安排。</w:t>
            </w:r>
          </w:p>
        </w:tc>
        <w:tc>
          <w:tcPr>
            <w:tcW w:w="983" w:type="dxa"/>
            <w:noWrap w:val="0"/>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default" w:ascii="方正仿宋_GB2312" w:hAnsi="方正仿宋_GB2312" w:eastAsia="方正仿宋_GB2312" w:cs="方正仿宋_GB2312"/>
                <w:b w:val="0"/>
                <w:bCs/>
                <w:sz w:val="32"/>
                <w:szCs w:val="32"/>
                <w:vertAlign w:val="baseline"/>
                <w:lang w:val="en-US"/>
              </w:rPr>
            </w:pPr>
            <w:r>
              <w:rPr>
                <w:rFonts w:hint="eastAsia" w:ascii="方正仿宋_GB2312" w:hAnsi="方正仿宋_GB2312" w:eastAsia="方正仿宋_GB2312" w:cs="方正仿宋_GB2312"/>
                <w:b w:val="0"/>
                <w:bCs/>
                <w:kern w:val="2"/>
                <w:sz w:val="32"/>
                <w:szCs w:val="32"/>
                <w:lang w:val="en-US" w:eastAsia="zh-CN" w:bidi="ar-S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noWrap w:val="0"/>
            <w:vAlign w:val="center"/>
          </w:tcPr>
          <w:p>
            <w:pPr>
              <w:keepNext w:val="0"/>
              <w:keepLines w:val="0"/>
              <w:pageBreakBefore w:val="0"/>
              <w:kinsoku/>
              <w:wordWrap/>
              <w:overflowPunct/>
              <w:topLinePunct w:val="0"/>
              <w:autoSpaceDE w:val="0"/>
              <w:autoSpaceDN w:val="0"/>
              <w:bidi w:val="0"/>
              <w:adjustRightInd/>
              <w:snapToGrid/>
              <w:spacing w:line="560" w:lineRule="exact"/>
              <w:ind w:firstLine="0" w:firstLineChars="0"/>
              <w:jc w:val="center"/>
              <w:rPr>
                <w:rFonts w:hint="eastAsia" w:ascii="方正仿宋_GB2312" w:hAnsi="方正仿宋_GB2312" w:eastAsia="方正仿宋_GB2312" w:cs="方正仿宋_GB2312"/>
                <w:b w:val="0"/>
                <w:bCs/>
                <w:sz w:val="32"/>
                <w:szCs w:val="32"/>
                <w:vertAlign w:val="baseline"/>
              </w:rPr>
            </w:pPr>
            <w:r>
              <w:rPr>
                <w:rFonts w:hint="eastAsia" w:ascii="方正仿宋_GB2312" w:hAnsi="方正仿宋_GB2312" w:eastAsia="方正仿宋_GB2312" w:cs="方正仿宋_GB2312"/>
                <w:b w:val="0"/>
                <w:bCs/>
                <w:sz w:val="32"/>
                <w:szCs w:val="32"/>
                <w:lang w:val="en-US" w:eastAsia="zh-CN"/>
              </w:rPr>
              <w:t>2</w:t>
            </w:r>
          </w:p>
        </w:tc>
        <w:tc>
          <w:tcPr>
            <w:tcW w:w="2318"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both"/>
              <w:textAlignment w:val="bottom"/>
              <w:rPr>
                <w:rFonts w:hint="eastAsia" w:ascii="方正仿宋_GB2312" w:hAnsi="方正仿宋_GB2312" w:eastAsia="方正仿宋_GB2312" w:cs="方正仿宋_GB2312"/>
                <w:b w:val="0"/>
                <w:bCs/>
                <w:sz w:val="32"/>
                <w:szCs w:val="32"/>
                <w:vertAlign w:val="baseline"/>
              </w:rPr>
            </w:pPr>
            <w:r>
              <w:rPr>
                <w:rFonts w:hint="eastAsia" w:ascii="仿宋" w:hAnsi="仿宋" w:eastAsia="仿宋" w:cs="仿宋"/>
                <w:b w:val="0"/>
                <w:bCs/>
                <w:color w:val="000000"/>
                <w:kern w:val="2"/>
                <w:sz w:val="32"/>
                <w:szCs w:val="32"/>
                <w:lang w:val="en-US" w:eastAsia="zh-CN" w:bidi="ar-SA"/>
              </w:rPr>
              <w:t>养老机构事务管理</w:t>
            </w:r>
          </w:p>
        </w:tc>
        <w:tc>
          <w:tcPr>
            <w:tcW w:w="5576" w:type="dxa"/>
            <w:noWrap w:val="0"/>
            <w:vAlign w:val="bottom"/>
          </w:tcPr>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教学内容：掌握养老机构事务管理知识。</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仿宋_GB2312" w:hAnsi="仿宋_GB2312" w:eastAsia="仿宋_GB2312" w:cs="仿宋_GB2312"/>
                <w:sz w:val="24"/>
                <w:szCs w:val="24"/>
                <w:lang w:val="en-US" w:eastAsia="zh-CN" w:bidi="zh-CN"/>
              </w:rPr>
            </w:pPr>
            <w:r>
              <w:rPr>
                <w:rFonts w:hint="eastAsia" w:ascii="仿宋_GB2312" w:hAnsi="仿宋_GB2312" w:eastAsia="仿宋_GB2312" w:cs="仿宋_GB2312"/>
                <w:sz w:val="24"/>
                <w:szCs w:val="24"/>
                <w:lang w:val="en-US" w:eastAsia="zh-CN" w:bidi="zh-CN"/>
              </w:rPr>
              <w:t>教学目标：能够在养老服务机构从事各项接待工作、办公环境管理工作、办公室日常事务管理工作、办公用品与设备的使用和管理工作、信息管理工作等。</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ind w:firstLine="480" w:firstLineChars="200"/>
              <w:jc w:val="both"/>
              <w:textAlignment w:val="bottom"/>
              <w:rPr>
                <w:rFonts w:hint="eastAsia" w:ascii="方正仿宋_GB2312" w:hAnsi="方正仿宋_GB2312" w:eastAsia="方正仿宋_GB2312" w:cs="方正仿宋_GB2312"/>
                <w:b w:val="0"/>
                <w:bCs/>
                <w:sz w:val="32"/>
                <w:szCs w:val="32"/>
                <w:vertAlign w:val="baseline"/>
              </w:rPr>
            </w:pPr>
            <w:r>
              <w:rPr>
                <w:rFonts w:hint="eastAsia" w:ascii="仿宋_GB2312" w:hAnsi="仿宋_GB2312" w:eastAsia="仿宋_GB2312" w:cs="仿宋_GB2312"/>
                <w:sz w:val="24"/>
                <w:szCs w:val="24"/>
                <w:lang w:val="en-US" w:eastAsia="zh-CN" w:bidi="zh-CN"/>
              </w:rPr>
              <w:t>教学要求：能全部统筹好事物管理工作。</w:t>
            </w:r>
          </w:p>
        </w:tc>
        <w:tc>
          <w:tcPr>
            <w:tcW w:w="983" w:type="dxa"/>
            <w:noWrap w:val="0"/>
            <w:vAlign w:val="center"/>
          </w:tcPr>
          <w:p>
            <w:pPr>
              <w:pStyle w:val="10"/>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60" w:lineRule="exact"/>
              <w:ind w:left="0" w:leftChars="0" w:right="0" w:rightChars="0"/>
              <w:jc w:val="center"/>
              <w:rPr>
                <w:rFonts w:hint="default" w:ascii="方正仿宋_GB2312" w:hAnsi="方正仿宋_GB2312" w:eastAsia="方正仿宋_GB2312" w:cs="方正仿宋_GB2312"/>
                <w:b w:val="0"/>
                <w:bCs/>
                <w:sz w:val="32"/>
                <w:szCs w:val="32"/>
                <w:vertAlign w:val="baseline"/>
                <w:lang w:val="en-US"/>
              </w:rPr>
            </w:pPr>
            <w:r>
              <w:rPr>
                <w:rFonts w:hint="eastAsia" w:ascii="方正仿宋_GB2312" w:hAnsi="方正仿宋_GB2312" w:eastAsia="方正仿宋_GB2312" w:cs="方正仿宋_GB2312"/>
                <w:b w:val="0"/>
                <w:bCs/>
                <w:i w:val="0"/>
                <w:iCs w:val="0"/>
                <w:color w:val="000000"/>
                <w:spacing w:val="0"/>
                <w:sz w:val="32"/>
                <w:szCs w:val="32"/>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99" w:type="dxa"/>
            <w:gridSpan w:val="3"/>
            <w:noWrap w:val="0"/>
            <w:vAlign w:val="center"/>
          </w:tcPr>
          <w:p>
            <w:pPr>
              <w:keepNext w:val="0"/>
              <w:keepLines w:val="0"/>
              <w:pageBreakBefore w:val="0"/>
              <w:kinsoku/>
              <w:wordWrap/>
              <w:overflowPunct/>
              <w:topLinePunct w:val="0"/>
              <w:autoSpaceDE w:val="0"/>
              <w:autoSpaceDN w:val="0"/>
              <w:bidi w:val="0"/>
              <w:adjustRightInd/>
              <w:snapToGrid/>
              <w:spacing w:line="560" w:lineRule="exact"/>
              <w:ind w:firstLine="640" w:firstLineChars="200"/>
              <w:jc w:val="both"/>
              <w:rPr>
                <w:rFonts w:hint="eastAsia" w:ascii="方正仿宋_GB2312" w:hAnsi="方正仿宋_GB2312" w:eastAsia="方正仿宋_GB2312" w:cs="方正仿宋_GB2312"/>
                <w:b w:val="0"/>
                <w:bCs/>
                <w:color w:val="231F20"/>
                <w:sz w:val="32"/>
                <w:szCs w:val="32"/>
                <w:lang w:val="en-US" w:eastAsia="zh-CN"/>
              </w:rPr>
            </w:pPr>
            <w:r>
              <w:rPr>
                <w:rFonts w:hint="eastAsia" w:ascii="方正仿宋_GB2312" w:hAnsi="方正仿宋_GB2312" w:eastAsia="方正仿宋_GB2312" w:cs="方正仿宋_GB2312"/>
                <w:b w:val="0"/>
                <w:bCs/>
                <w:color w:val="231F20"/>
                <w:sz w:val="32"/>
                <w:szCs w:val="32"/>
                <w:lang w:val="en-US" w:eastAsia="zh-CN"/>
              </w:rPr>
              <w:t xml:space="preserve">             合计</w:t>
            </w:r>
          </w:p>
        </w:tc>
        <w:tc>
          <w:tcPr>
            <w:tcW w:w="983" w:type="dxa"/>
            <w:noWrap w:val="0"/>
            <w:vAlign w:val="center"/>
          </w:tcPr>
          <w:p>
            <w:pPr>
              <w:pStyle w:val="23"/>
              <w:keepNext w:val="0"/>
              <w:keepLines w:val="0"/>
              <w:pageBreakBefore w:val="0"/>
              <w:kinsoku/>
              <w:wordWrap/>
              <w:overflowPunct/>
              <w:topLinePunct w:val="0"/>
              <w:autoSpaceDE w:val="0"/>
              <w:autoSpaceDN w:val="0"/>
              <w:bidi w:val="0"/>
              <w:adjustRightInd/>
              <w:snapToGrid/>
              <w:spacing w:after="0" w:line="560" w:lineRule="exact"/>
              <w:ind w:left="0" w:leftChars="0" w:firstLine="0" w:firstLineChars="0"/>
              <w:jc w:val="center"/>
              <w:rPr>
                <w:rFonts w:hint="default" w:ascii="方正仿宋_GB2312" w:hAnsi="方正仿宋_GB2312" w:eastAsia="方正仿宋_GB2312" w:cs="方正仿宋_GB2312"/>
                <w:b w:val="0"/>
                <w:bCs/>
                <w:sz w:val="32"/>
                <w:szCs w:val="32"/>
                <w:lang w:val="en-US" w:eastAsia="zh-CN"/>
              </w:rPr>
            </w:pPr>
            <w:r>
              <w:rPr>
                <w:rFonts w:hint="eastAsia" w:ascii="方正仿宋_GB2312" w:hAnsi="方正仿宋_GB2312" w:eastAsia="方正仿宋_GB2312" w:cs="方正仿宋_GB2312"/>
                <w:b w:val="0"/>
                <w:bCs/>
                <w:sz w:val="32"/>
                <w:szCs w:val="32"/>
                <w:lang w:val="en-US" w:eastAsia="zh-CN"/>
              </w:rPr>
              <w:t>80</w:t>
            </w:r>
          </w:p>
        </w:tc>
      </w:tr>
    </w:tbl>
    <w:p>
      <w:pPr>
        <w:pStyle w:val="10"/>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40" w:beforeAutospacing="0" w:after="0" w:afterAutospacing="0" w:line="560" w:lineRule="exact"/>
        <w:ind w:right="0" w:rightChars="0"/>
        <w:jc w:val="left"/>
        <w:textAlignment w:val="auto"/>
        <w:rPr>
          <w:rFonts w:hint="eastAsia" w:ascii="方正仿宋_GB2312" w:hAnsi="方正仿宋_GB2312" w:eastAsia="方正仿宋_GB2312" w:cs="方正仿宋_GB2312"/>
          <w:b w:val="0"/>
          <w:bCs w:val="0"/>
          <w:i w:val="0"/>
          <w:iCs w:val="0"/>
          <w:color w:val="auto"/>
          <w:spacing w:val="0"/>
          <w:sz w:val="32"/>
          <w:szCs w:val="32"/>
          <w:vertAlign w:val="baseline"/>
        </w:rPr>
      </w:pPr>
    </w:p>
    <w:p>
      <w:pPr>
        <w:pStyle w:val="10"/>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40" w:beforeAutospacing="0" w:after="0" w:afterAutospacing="0" w:line="560" w:lineRule="exact"/>
        <w:ind w:right="0" w:rightChars="0" w:firstLine="643" w:firstLineChars="200"/>
        <w:jc w:val="left"/>
        <w:textAlignment w:val="auto"/>
        <w:rPr>
          <w:rFonts w:hint="eastAsia" w:ascii="方正仿宋_GB2312" w:hAnsi="方正仿宋_GB2312" w:eastAsia="方正仿宋_GB2312" w:cs="方正仿宋_GB2312"/>
          <w:b/>
          <w:bCs/>
          <w:i w:val="0"/>
          <w:iCs w:val="0"/>
          <w:color w:val="1D1E1D"/>
          <w:spacing w:val="0"/>
          <w:sz w:val="32"/>
          <w:szCs w:val="32"/>
          <w:vertAlign w:val="baseline"/>
        </w:rPr>
      </w:pPr>
      <w:r>
        <w:rPr>
          <w:rFonts w:hint="eastAsia" w:ascii="方正仿宋_GB2312" w:hAnsi="方正仿宋_GB2312" w:eastAsia="方正仿宋_GB2312" w:cs="方正仿宋_GB2312"/>
          <w:b/>
          <w:bCs/>
          <w:i w:val="0"/>
          <w:iCs w:val="0"/>
          <w:color w:val="auto"/>
          <w:spacing w:val="0"/>
          <w:sz w:val="32"/>
          <w:szCs w:val="32"/>
          <w:vertAlign w:val="baseline"/>
        </w:rPr>
        <w:t>4</w:t>
      </w:r>
      <w:r>
        <w:rPr>
          <w:rFonts w:hint="eastAsia" w:ascii="方正仿宋_GB2312" w:hAnsi="方正仿宋_GB2312" w:eastAsia="方正仿宋_GB2312" w:cs="方正仿宋_GB2312"/>
          <w:b/>
          <w:bCs/>
          <w:i w:val="0"/>
          <w:iCs w:val="0"/>
          <w:color w:val="1D1E1D"/>
          <w:spacing w:val="0"/>
          <w:sz w:val="32"/>
          <w:szCs w:val="32"/>
          <w:vertAlign w:val="baseline"/>
          <w:lang w:val="en-US" w:eastAsia="zh-CN"/>
        </w:rPr>
        <w:t>.</w:t>
      </w:r>
      <w:r>
        <w:rPr>
          <w:rFonts w:hint="eastAsia" w:ascii="方正仿宋_GB2312" w:hAnsi="方正仿宋_GB2312" w:eastAsia="方正仿宋_GB2312" w:cs="方正仿宋_GB2312"/>
          <w:b/>
          <w:bCs/>
          <w:i w:val="0"/>
          <w:iCs w:val="0"/>
          <w:color w:val="1D1E1D"/>
          <w:spacing w:val="0"/>
          <w:sz w:val="32"/>
          <w:szCs w:val="32"/>
          <w:vertAlign w:val="baseline"/>
        </w:rPr>
        <w:t>岗</w:t>
      </w:r>
      <w:r>
        <w:rPr>
          <w:rFonts w:hint="eastAsia" w:ascii="方正仿宋_GB2312" w:hAnsi="方正仿宋_GB2312" w:eastAsia="方正仿宋_GB2312" w:cs="方正仿宋_GB2312"/>
          <w:b/>
          <w:bCs/>
          <w:i w:val="0"/>
          <w:iCs w:val="0"/>
          <w:color w:val="1D1E1D"/>
          <w:spacing w:val="0"/>
          <w:sz w:val="32"/>
          <w:szCs w:val="32"/>
          <w:vertAlign w:val="baseline"/>
          <w:lang w:eastAsia="zh-CN"/>
        </w:rPr>
        <w:t>位</w:t>
      </w:r>
      <w:r>
        <w:rPr>
          <w:rFonts w:hint="eastAsia" w:ascii="方正仿宋_GB2312" w:hAnsi="方正仿宋_GB2312" w:eastAsia="方正仿宋_GB2312" w:cs="方正仿宋_GB2312"/>
          <w:b/>
          <w:bCs/>
          <w:i w:val="0"/>
          <w:iCs w:val="0"/>
          <w:color w:val="1D1E1D"/>
          <w:spacing w:val="0"/>
          <w:sz w:val="32"/>
          <w:szCs w:val="32"/>
          <w:vertAlign w:val="baseline"/>
        </w:rPr>
        <w:t>实习</w:t>
      </w:r>
    </w:p>
    <w:p>
      <w:pPr>
        <w:keepNext w:val="0"/>
        <w:keepLines w:val="0"/>
        <w:pageBreakBefore w:val="0"/>
        <w:kinsoku/>
        <w:wordWrap/>
        <w:overflowPunct/>
        <w:topLinePunct w:val="0"/>
        <w:autoSpaceDE w:val="0"/>
        <w:autoSpaceDN w:val="0"/>
        <w:bidi w:val="0"/>
        <w:adjustRightInd/>
        <w:snapToGrid/>
        <w:spacing w:line="560" w:lineRule="exact"/>
        <w:ind w:firstLine="640" w:firstLineChars="200"/>
        <w:jc w:val="both"/>
        <w:rPr>
          <w:rFonts w:hint="eastAsia" w:ascii="方正仿宋_GB2312" w:hAnsi="方正仿宋_GB2312" w:eastAsia="方正仿宋_GB2312" w:cs="方正仿宋_GB2312"/>
          <w:b w:val="0"/>
          <w:bCs/>
          <w:sz w:val="32"/>
          <w:szCs w:val="32"/>
          <w:lang w:eastAsia="zh-CN"/>
        </w:rPr>
        <w:sectPr>
          <w:footerReference r:id="rId4" w:type="default"/>
          <w:pgSz w:w="11906" w:h="16838"/>
          <w:pgMar w:top="2098" w:right="1474" w:bottom="1984" w:left="1587" w:header="851" w:footer="992" w:gutter="0"/>
          <w:pgNumType w:fmt="decimal" w:start="1"/>
          <w:cols w:space="425" w:num="1"/>
          <w:docGrid w:type="lines" w:linePitch="312" w:charSpace="0"/>
        </w:sectPr>
      </w:pPr>
      <w:r>
        <w:rPr>
          <w:rFonts w:hint="eastAsia" w:ascii="方正仿宋_GB2312" w:hAnsi="方正仿宋_GB2312" w:eastAsia="方正仿宋_GB2312" w:cs="方正仿宋_GB2312"/>
          <w:b w:val="0"/>
          <w:bCs/>
          <w:sz w:val="32"/>
          <w:szCs w:val="32"/>
        </w:rPr>
        <w:t>岗</w:t>
      </w:r>
      <w:r>
        <w:rPr>
          <w:rFonts w:hint="eastAsia" w:ascii="方正仿宋_GB2312" w:hAnsi="方正仿宋_GB2312" w:eastAsia="方正仿宋_GB2312" w:cs="方正仿宋_GB2312"/>
          <w:b w:val="0"/>
          <w:bCs/>
          <w:sz w:val="32"/>
          <w:szCs w:val="32"/>
          <w:lang w:eastAsia="zh-CN"/>
        </w:rPr>
        <w:t>位</w:t>
      </w:r>
      <w:r>
        <w:rPr>
          <w:rFonts w:hint="eastAsia" w:ascii="方正仿宋_GB2312" w:hAnsi="方正仿宋_GB2312" w:eastAsia="方正仿宋_GB2312" w:cs="方正仿宋_GB2312"/>
          <w:b w:val="0"/>
          <w:bCs/>
          <w:sz w:val="32"/>
          <w:szCs w:val="32"/>
        </w:rPr>
        <w:t>实习是本专业学生职业技能和职业岗位工作能力培养的重要实践教学环节，要认真落实教育部、财政部关于《中等职业学校学生实习管理办法》的有关要求，</w:t>
      </w:r>
      <w:r>
        <w:rPr>
          <w:rFonts w:hint="eastAsia" w:ascii="方正仿宋_GB2312" w:hAnsi="方正仿宋_GB2312" w:eastAsia="方正仿宋_GB2312" w:cs="方正仿宋_GB2312"/>
          <w:b w:val="0"/>
          <w:bCs/>
          <w:sz w:val="32"/>
          <w:szCs w:val="32"/>
          <w:lang w:eastAsia="zh-CN"/>
        </w:rPr>
        <w:t>确保</w:t>
      </w:r>
      <w:r>
        <w:rPr>
          <w:rFonts w:hint="eastAsia" w:ascii="方正仿宋_GB2312" w:hAnsi="方正仿宋_GB2312" w:eastAsia="方正仿宋_GB2312" w:cs="方正仿宋_GB2312"/>
          <w:b w:val="0"/>
          <w:bCs/>
          <w:sz w:val="32"/>
          <w:szCs w:val="32"/>
        </w:rPr>
        <w:t>学生实习岗位与其所学专业面向的岗位群基本一致。为提升实训质量，提高学生实践动手能力，结合企业和岗位需求，在第</w:t>
      </w:r>
      <w:r>
        <w:rPr>
          <w:rFonts w:hint="eastAsia" w:ascii="方正仿宋_GB2312" w:hAnsi="方正仿宋_GB2312" w:eastAsia="方正仿宋_GB2312" w:cs="方正仿宋_GB2312"/>
          <w:b w:val="0"/>
          <w:bCs/>
          <w:sz w:val="32"/>
          <w:szCs w:val="32"/>
          <w:lang w:val="en-US" w:eastAsia="zh-CN"/>
        </w:rPr>
        <w:t>4</w:t>
      </w:r>
      <w:r>
        <w:rPr>
          <w:rFonts w:hint="eastAsia" w:ascii="方正仿宋_GB2312" w:hAnsi="方正仿宋_GB2312" w:eastAsia="方正仿宋_GB2312" w:cs="方正仿宋_GB2312"/>
          <w:b w:val="0"/>
          <w:bCs/>
          <w:sz w:val="32"/>
          <w:szCs w:val="32"/>
        </w:rPr>
        <w:t>学期组织学生</w:t>
      </w:r>
      <w:r>
        <w:rPr>
          <w:rFonts w:hint="eastAsia" w:ascii="方正仿宋_GB2312" w:hAnsi="方正仿宋_GB2312" w:eastAsia="方正仿宋_GB2312" w:cs="方正仿宋_GB2312"/>
          <w:b w:val="0"/>
          <w:bCs/>
          <w:sz w:val="32"/>
          <w:szCs w:val="32"/>
          <w:lang w:eastAsia="zh-CN"/>
        </w:rPr>
        <w:t>分段</w:t>
      </w:r>
      <w:r>
        <w:rPr>
          <w:rFonts w:hint="eastAsia" w:ascii="方正仿宋_GB2312" w:hAnsi="方正仿宋_GB2312" w:eastAsia="方正仿宋_GB2312" w:cs="方正仿宋_GB2312"/>
          <w:b w:val="0"/>
          <w:bCs/>
          <w:sz w:val="32"/>
          <w:szCs w:val="32"/>
        </w:rPr>
        <w:t>到企业进行</w:t>
      </w:r>
      <w:r>
        <w:rPr>
          <w:rFonts w:hint="eastAsia" w:ascii="方正仿宋_GB2312" w:hAnsi="方正仿宋_GB2312" w:eastAsia="方正仿宋_GB2312" w:cs="方正仿宋_GB2312"/>
          <w:b w:val="0"/>
          <w:bCs/>
          <w:sz w:val="32"/>
          <w:szCs w:val="32"/>
          <w:lang w:val="en-US" w:eastAsia="zh-CN"/>
        </w:rPr>
        <w:t>实习</w:t>
      </w:r>
      <w:r>
        <w:rPr>
          <w:rFonts w:hint="eastAsia" w:ascii="方正仿宋_GB2312" w:hAnsi="方正仿宋_GB2312" w:eastAsia="方正仿宋_GB2312" w:cs="方正仿宋_GB2312"/>
          <w:b w:val="0"/>
          <w:bCs/>
          <w:sz w:val="32"/>
          <w:szCs w:val="32"/>
        </w:rPr>
        <w:t>，巩固专项实训过程中掌握的岗位操作技能。在综合实训中引入企业技能人才作为兼职教师，实训项目与企业岗位操作紧密结合，本校专业教师配合参与，以学生个人是否能独立完成各个实训项目为考核目标，使学生能够较快地掌握技能。</w:t>
      </w:r>
    </w:p>
    <w:p>
      <w:pPr>
        <w:pageBreakBefore w:val="0"/>
        <w:numPr>
          <w:ilvl w:val="0"/>
          <w:numId w:val="1"/>
        </w:numPr>
        <w:kinsoku/>
        <w:wordWrap/>
        <w:topLinePunct w:val="0"/>
        <w:bidi w:val="0"/>
        <w:spacing w:line="560" w:lineRule="exact"/>
        <w:ind w:left="0" w:leftChars="0" w:firstLine="643" w:firstLineChars="200"/>
        <w:jc w:val="left"/>
        <w:outlineLvl w:val="0"/>
        <w:rPr>
          <w:rStyle w:val="16"/>
          <w:rFonts w:hint="eastAsia" w:ascii="黑体" w:hAnsi="黑体" w:eastAsia="黑体" w:cs="黑体"/>
          <w:b/>
          <w:bCs/>
          <w:color w:val="262626" w:themeColor="text1" w:themeTint="D9"/>
          <w:sz w:val="32"/>
          <w:szCs w:val="32"/>
          <w14:textFill>
            <w14:solidFill>
              <w14:schemeClr w14:val="tx1">
                <w14:lumMod w14:val="85000"/>
                <w14:lumOff w14:val="15000"/>
              </w14:schemeClr>
            </w14:solidFill>
          </w14:textFill>
        </w:rPr>
      </w:pPr>
      <w:bookmarkStart w:id="48" w:name="_Toc7357"/>
      <w:r>
        <w:rPr>
          <w:rStyle w:val="16"/>
          <w:rFonts w:hint="eastAsia" w:ascii="黑体" w:hAnsi="黑体" w:eastAsia="黑体" w:cs="黑体"/>
          <w:b/>
          <w:bCs/>
          <w:color w:val="262626" w:themeColor="text1" w:themeTint="D9"/>
          <w:sz w:val="32"/>
          <w:szCs w:val="32"/>
          <w14:textFill>
            <w14:solidFill>
              <w14:schemeClr w14:val="tx1">
                <w14:lumMod w14:val="85000"/>
                <w14:lumOff w14:val="15000"/>
              </w14:schemeClr>
            </w14:solidFill>
          </w14:textFill>
        </w:rPr>
        <w:t>教学计划表</w:t>
      </w:r>
      <w:bookmarkEnd w:id="48"/>
    </w:p>
    <w:tbl>
      <w:tblPr>
        <w:tblStyle w:val="11"/>
        <w:tblW w:w="927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6"/>
        <w:gridCol w:w="396"/>
        <w:gridCol w:w="421"/>
        <w:gridCol w:w="666"/>
        <w:gridCol w:w="489"/>
        <w:gridCol w:w="747"/>
        <w:gridCol w:w="431"/>
        <w:gridCol w:w="666"/>
        <w:gridCol w:w="548"/>
        <w:gridCol w:w="589"/>
        <w:gridCol w:w="582"/>
        <w:gridCol w:w="576"/>
        <w:gridCol w:w="431"/>
        <w:gridCol w:w="398"/>
        <w:gridCol w:w="423"/>
        <w:gridCol w:w="431"/>
        <w:gridCol w:w="666"/>
        <w:gridCol w:w="4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743" w:type="dxa"/>
            <w:gridSpan w:val="7"/>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专业：老年人服务与管理2023</w:t>
            </w:r>
          </w:p>
        </w:tc>
        <w:tc>
          <w:tcPr>
            <w:tcW w:w="557"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学分</w:t>
            </w:r>
          </w:p>
        </w:tc>
        <w:tc>
          <w:tcPr>
            <w:tcW w:w="646"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考试/考查</w:t>
            </w:r>
          </w:p>
        </w:tc>
        <w:tc>
          <w:tcPr>
            <w:tcW w:w="1685" w:type="dxa"/>
            <w:gridSpan w:val="3"/>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学时数</w:t>
            </w:r>
          </w:p>
        </w:tc>
        <w:tc>
          <w:tcPr>
            <w:tcW w:w="2640" w:type="dxa"/>
            <w:gridSpan w:val="6"/>
            <w:tcBorders>
              <w:top w:val="single" w:color="000000" w:sz="8"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按学年及学期分配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43" w:type="dxa"/>
            <w:gridSpan w:val="7"/>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7"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85" w:type="dxa"/>
            <w:gridSpan w:val="3"/>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第一学年</w:t>
            </w:r>
          </w:p>
        </w:tc>
        <w:tc>
          <w:tcPr>
            <w:tcW w:w="900"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第二学年</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第三学年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7" w:type="dxa"/>
            <w:gridSpan w:val="2"/>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课程结构</w:t>
            </w:r>
          </w:p>
        </w:tc>
        <w:tc>
          <w:tcPr>
            <w:tcW w:w="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课程编码</w:t>
            </w:r>
          </w:p>
        </w:tc>
        <w:tc>
          <w:tcPr>
            <w:tcW w:w="5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课程性质</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课程名称</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课程类型</w:t>
            </w:r>
          </w:p>
        </w:tc>
        <w:tc>
          <w:tcPr>
            <w:tcW w:w="557"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9"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总学时</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理论学时</w:t>
            </w:r>
          </w:p>
        </w:tc>
        <w:tc>
          <w:tcPr>
            <w:tcW w:w="50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实践学时</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5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7"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46"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18"/>
                <w:szCs w:val="18"/>
                <w:u w:val="none"/>
              </w:rPr>
            </w:pP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18"/>
                <w:szCs w:val="18"/>
                <w:u w:val="none"/>
              </w:rPr>
            </w:pPr>
          </w:p>
        </w:tc>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20周</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20周</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20周</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20周</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20周</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57" w:type="dxa"/>
            <w:gridSpan w:val="2"/>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公共基础课</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22601</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中国特色社会主义</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22602</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心理健康与职业生涯</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22603</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哲学与人生</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22604</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职业道德与法治</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22605</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语文</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22606</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数学</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22607</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英语</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22608</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历史</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22609</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信息技术</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22610</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体育与健康</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22611</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音乐</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22612</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化学</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宋体" w:eastAsia="仿宋_GB2312" w:cs="仿宋_GB2312"/>
                <w:i w:val="0"/>
                <w:iCs w:val="0"/>
                <w:color w:val="000000"/>
                <w:sz w:val="20"/>
                <w:szCs w:val="20"/>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宋体" w:eastAsia="仿宋_GB2312" w:cs="仿宋_GB2312"/>
                <w:i w:val="0"/>
                <w:iCs w:val="0"/>
                <w:color w:val="000000"/>
                <w:sz w:val="20"/>
                <w:szCs w:val="20"/>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3</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22613</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习近平新时代中国特色社会主义思想</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top"/>
          </w:tcPr>
          <w:p>
            <w:pPr>
              <w:jc w:val="center"/>
              <w:rPr>
                <w:rFonts w:hint="default" w:ascii="仿宋_GB2312" w:hAnsi="宋体" w:eastAsia="仿宋_GB2312" w:cs="仿宋_GB2312"/>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22614</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生态文明读本</w:t>
            </w:r>
          </w:p>
        </w:tc>
        <w:tc>
          <w:tcPr>
            <w:tcW w:w="45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64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0" w:type="dxa"/>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231F20"/>
                <w:sz w:val="18"/>
                <w:szCs w:val="18"/>
                <w:u w:val="none"/>
              </w:rPr>
            </w:pPr>
          </w:p>
        </w:tc>
        <w:tc>
          <w:tcPr>
            <w:tcW w:w="456" w:type="dxa"/>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231F20"/>
                <w:sz w:val="18"/>
                <w:szCs w:val="18"/>
                <w:u w:val="none"/>
              </w:rPr>
            </w:pPr>
          </w:p>
        </w:tc>
        <w:tc>
          <w:tcPr>
            <w:tcW w:w="399" w:type="dxa"/>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231F20"/>
                <w:sz w:val="18"/>
                <w:szCs w:val="18"/>
                <w:u w:val="none"/>
              </w:rPr>
            </w:pPr>
          </w:p>
        </w:tc>
        <w:tc>
          <w:tcPr>
            <w:tcW w:w="44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1</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22615</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劳动教育</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22616</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军事理论与训练</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2周</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26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小计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74.5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1272</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920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352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17</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19</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专业课</w:t>
            </w:r>
          </w:p>
        </w:tc>
        <w:tc>
          <w:tcPr>
            <w:tcW w:w="30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专业基础课</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22617</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老年人服务伦理与礼仪</w:t>
            </w:r>
          </w:p>
        </w:tc>
        <w:tc>
          <w:tcPr>
            <w:tcW w:w="45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22618</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老年人沟通技巧</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22619</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老年人心理与行为</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22620</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老年人生理结构与机能</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专业核心课</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22621</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老年人生活照料</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22622</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老年人技术护理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22623</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老年人康复护理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22624</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老年服务与管理政策法规</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22625</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老年社会工作方法与实务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22626</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老年人活动策划与组织</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22627</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养老机构会议管理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26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小计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1000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16</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限选修</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22628</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养老机构事务管理</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22629</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限选修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国防教育</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231F2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231F20"/>
                <w:sz w:val="18"/>
                <w:szCs w:val="18"/>
                <w:u w:val="none"/>
              </w:rPr>
            </w:pPr>
            <w:r>
              <w:rPr>
                <w:rFonts w:hint="eastAsia" w:ascii="宋体" w:hAnsi="宋体" w:eastAsia="宋体" w:cs="宋体"/>
                <w:i w:val="0"/>
                <w:iCs w:val="0"/>
                <w:color w:val="231F20"/>
                <w:kern w:val="0"/>
                <w:sz w:val="18"/>
                <w:szCs w:val="18"/>
                <w:u w:val="none"/>
                <w:lang w:val="en-US" w:eastAsia="zh-CN" w:bidi="ar"/>
              </w:rPr>
              <w:t>1</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231F2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231F2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231F2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22630</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应用文写作</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22631</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普通话</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22632</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限选修</w:t>
            </w:r>
          </w:p>
        </w:tc>
        <w:tc>
          <w:tcPr>
            <w:tcW w:w="99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中华优秀传统文化</w:t>
            </w:r>
          </w:p>
        </w:tc>
        <w:tc>
          <w:tcPr>
            <w:tcW w:w="45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8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00"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57"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357"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26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小计</w:t>
            </w:r>
          </w:p>
        </w:tc>
        <w:tc>
          <w:tcPr>
            <w:tcW w:w="557"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w:t>
            </w:r>
          </w:p>
        </w:tc>
        <w:tc>
          <w:tcPr>
            <w:tcW w:w="646"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59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160</w:t>
            </w:r>
          </w:p>
        </w:tc>
        <w:tc>
          <w:tcPr>
            <w:tcW w:w="58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140</w:t>
            </w:r>
          </w:p>
        </w:tc>
        <w:tc>
          <w:tcPr>
            <w:tcW w:w="50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20</w:t>
            </w:r>
          </w:p>
        </w:tc>
        <w:tc>
          <w:tcPr>
            <w:tcW w:w="456"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w:t>
            </w:r>
          </w:p>
        </w:tc>
        <w:tc>
          <w:tcPr>
            <w:tcW w:w="39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w:t>
            </w:r>
          </w:p>
        </w:tc>
        <w:tc>
          <w:tcPr>
            <w:tcW w:w="44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w:t>
            </w:r>
          </w:p>
        </w:tc>
        <w:tc>
          <w:tcPr>
            <w:tcW w:w="457" w:type="dxa"/>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57" w:type="dxa"/>
            <w:gridSpan w:val="2"/>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专项技能强化</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22633</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老年人生活照料技能强化</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22634</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老年人护理技能强化</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22635</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老年人康复技能强化</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22636</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必修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岗位实习</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3个月</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26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小计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1000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1000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选修</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22637</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老年运动保健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22638</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老年营养保健</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22639</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老年理财</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57" w:type="dxa"/>
            <w:gridSpan w:val="2"/>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22640</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选修</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社团</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考查</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26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小计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17.5</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280</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200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80</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264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总计  </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227</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3712</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1860</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1852</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33</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33</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32</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FF0000"/>
                <w:sz w:val="18"/>
                <w:szCs w:val="18"/>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c>
          <w:tcPr>
            <w:tcW w:w="3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学期开学准备</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4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4" w:space="0"/>
              <w:left w:val="single" w:color="000000" w:sz="8" w:space="0"/>
              <w:bottom w:val="single" w:color="000000" w:sz="8"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c>
          <w:tcPr>
            <w:tcW w:w="300"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4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657"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43"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考试或总结周</w:t>
            </w:r>
          </w:p>
        </w:tc>
        <w:tc>
          <w:tcPr>
            <w:tcW w:w="456"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46"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9"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86"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6"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399"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443"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457" w:type="dxa"/>
            <w:tcBorders>
              <w:top w:val="single" w:color="000000" w:sz="4" w:space="0"/>
              <w:left w:val="single" w:color="000000" w:sz="4" w:space="0"/>
              <w:bottom w:val="single" w:color="000000" w:sz="8"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1周</w:t>
            </w:r>
          </w:p>
        </w:tc>
        <w:tc>
          <w:tcPr>
            <w:tcW w:w="457" w:type="dxa"/>
            <w:tcBorders>
              <w:top w:val="single" w:color="000000" w:sz="4" w:space="0"/>
              <w:left w:val="single" w:color="000000" w:sz="4" w:space="0"/>
              <w:bottom w:val="single" w:color="000000" w:sz="8"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8"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bl>
    <w:p>
      <w:pPr>
        <w:pStyle w:val="2"/>
        <w:numPr>
          <w:ilvl w:val="0"/>
          <w:numId w:val="0"/>
        </w:numPr>
        <w:rPr>
          <w:rFonts w:hint="eastAsia"/>
          <w:lang w:eastAsia="zh-CN"/>
        </w:rPr>
      </w:pPr>
    </w:p>
    <w:p>
      <w:pPr>
        <w:pStyle w:val="10"/>
        <w:keepNext w:val="0"/>
        <w:keepLines w:val="0"/>
        <w:pageBreakBefore w:val="0"/>
        <w:widowControl/>
        <w:numPr>
          <w:ilvl w:val="0"/>
          <w:numId w:val="0"/>
        </w:numPr>
        <w:suppressLineNumbers w:val="0"/>
        <w:kinsoku/>
        <w:wordWrap/>
        <w:topLinePunct w:val="0"/>
        <w:bidi w:val="0"/>
        <w:spacing w:before="40" w:beforeAutospacing="0" w:after="0" w:afterAutospacing="0" w:line="560" w:lineRule="exact"/>
        <w:ind w:right="0" w:rightChars="0" w:firstLine="640" w:firstLineChars="200"/>
        <w:jc w:val="left"/>
        <w:rPr>
          <w:rFonts w:hint="eastAsia" w:ascii="仿宋" w:hAnsi="仿宋" w:eastAsia="仿宋" w:cs="仿宋"/>
          <w:i w:val="0"/>
          <w:iCs w:val="0"/>
          <w:color w:val="1D1E1D"/>
          <w:spacing w:val="0"/>
          <w:sz w:val="32"/>
          <w:szCs w:val="32"/>
          <w:vertAlign w:val="baseline"/>
          <w:lang w:eastAsia="zh-CN"/>
        </w:rPr>
      </w:pPr>
    </w:p>
    <w:p>
      <w:pPr>
        <w:pStyle w:val="10"/>
        <w:keepNext w:val="0"/>
        <w:keepLines w:val="0"/>
        <w:pageBreakBefore w:val="0"/>
        <w:widowControl/>
        <w:numPr>
          <w:ilvl w:val="0"/>
          <w:numId w:val="0"/>
        </w:numPr>
        <w:suppressLineNumbers w:val="0"/>
        <w:kinsoku/>
        <w:wordWrap/>
        <w:topLinePunct w:val="0"/>
        <w:bidi w:val="0"/>
        <w:spacing w:before="40" w:beforeAutospacing="0" w:after="0" w:afterAutospacing="0" w:line="560" w:lineRule="exact"/>
        <w:ind w:right="0" w:rightChars="0"/>
        <w:jc w:val="left"/>
        <w:rPr>
          <w:rFonts w:hint="eastAsia" w:ascii="仿宋" w:hAnsi="仿宋" w:eastAsia="仿宋" w:cs="仿宋"/>
          <w:i w:val="0"/>
          <w:iCs w:val="0"/>
          <w:color w:val="1D1E1D"/>
          <w:spacing w:val="0"/>
          <w:sz w:val="32"/>
          <w:szCs w:val="32"/>
          <w:vertAlign w:val="baseline"/>
          <w:lang w:eastAsia="zh-CN"/>
        </w:rPr>
        <w:sectPr>
          <w:pgSz w:w="11906" w:h="16838"/>
          <w:pgMar w:top="1440" w:right="1800" w:bottom="1440" w:left="1800" w:header="851" w:footer="992" w:gutter="0"/>
          <w:pgNumType w:fmt="decimal"/>
          <w:cols w:space="425" w:num="1"/>
          <w:docGrid w:type="lines" w:linePitch="312" w:charSpace="0"/>
        </w:sectPr>
      </w:pPr>
    </w:p>
    <w:p>
      <w:pPr>
        <w:pageBreakBefore w:val="0"/>
        <w:numPr>
          <w:ilvl w:val="0"/>
          <w:numId w:val="0"/>
        </w:numPr>
        <w:kinsoku/>
        <w:wordWrap/>
        <w:topLinePunct w:val="0"/>
        <w:bidi w:val="0"/>
        <w:spacing w:line="560" w:lineRule="exact"/>
        <w:jc w:val="left"/>
        <w:rPr>
          <w:rFonts w:hint="eastAsia" w:ascii="仿宋" w:hAnsi="仿宋" w:eastAsia="仿宋" w:cs="仿宋"/>
          <w:b w:val="0"/>
          <w:bCs/>
          <w:sz w:val="32"/>
          <w:szCs w:val="32"/>
          <w:lang w:val="en-US" w:eastAsia="zh-CN" w:bidi="zh-CN"/>
        </w:rPr>
      </w:pPr>
      <w:r>
        <w:rPr>
          <w:rStyle w:val="16"/>
          <w:rFonts w:hint="eastAsia" w:ascii="方正仿宋_GB2312" w:hAnsi="方正仿宋_GB2312" w:eastAsia="方正仿宋_GB2312" w:cs="方正仿宋_GB2312"/>
          <w:b/>
          <w:bCs/>
          <w:color w:val="262626" w:themeColor="text1" w:themeTint="D9"/>
          <w:sz w:val="32"/>
          <w:szCs w:val="32"/>
          <w14:textFill>
            <w14:solidFill>
              <w14:schemeClr w14:val="tx1">
                <w14:lumMod w14:val="85000"/>
                <w14:lumOff w14:val="15000"/>
              </w14:schemeClr>
            </w14:solidFill>
          </w14:textFill>
        </w:rPr>
        <w:t>注：</w:t>
      </w:r>
      <w:r>
        <w:rPr>
          <w:rFonts w:hint="eastAsia" w:ascii="仿宋" w:hAnsi="仿宋" w:eastAsia="仿宋" w:cs="仿宋"/>
          <w:b w:val="0"/>
          <w:bCs/>
          <w:sz w:val="32"/>
          <w:szCs w:val="32"/>
          <w:lang w:val="en-US" w:eastAsia="zh-CN" w:bidi="zh-CN"/>
        </w:rPr>
        <w:t>课程类型</w:t>
      </w:r>
      <w:r>
        <w:rPr>
          <w:rFonts w:hint="eastAsia" w:ascii="方正仿宋_GB2312" w:hAnsi="方正仿宋_GB2312" w:eastAsia="方正仿宋_GB2312" w:cs="方正仿宋_GB2312"/>
          <w:color w:val="231F20"/>
          <w:sz w:val="32"/>
          <w:szCs w:val="32"/>
          <w:lang w:val="en-US" w:eastAsia="zh-CN"/>
        </w:rPr>
        <w:t>：A：</w:t>
      </w:r>
      <w:r>
        <w:rPr>
          <w:rFonts w:hint="eastAsia" w:ascii="仿宋" w:hAnsi="仿宋" w:eastAsia="仿宋" w:cs="仿宋"/>
          <w:b w:val="0"/>
          <w:bCs/>
          <w:sz w:val="32"/>
          <w:szCs w:val="32"/>
          <w:lang w:val="en-US" w:eastAsia="zh-CN" w:bidi="zh-CN"/>
        </w:rPr>
        <w:t xml:space="preserve">理论课 </w:t>
      </w:r>
      <w:r>
        <w:rPr>
          <w:rFonts w:hint="eastAsia" w:ascii="方正仿宋_GB2312" w:hAnsi="方正仿宋_GB2312" w:eastAsia="方正仿宋_GB2312" w:cs="方正仿宋_GB2312"/>
          <w:color w:val="231F20"/>
          <w:sz w:val="32"/>
          <w:szCs w:val="32"/>
          <w:lang w:val="en-US" w:eastAsia="zh-CN"/>
        </w:rPr>
        <w:t xml:space="preserve">   B:</w:t>
      </w:r>
      <w:r>
        <w:rPr>
          <w:rFonts w:hint="eastAsia" w:ascii="仿宋" w:hAnsi="仿宋" w:eastAsia="仿宋" w:cs="仿宋"/>
          <w:b w:val="0"/>
          <w:bCs/>
          <w:sz w:val="32"/>
          <w:szCs w:val="32"/>
          <w:lang w:val="en-US" w:eastAsia="zh-CN" w:bidi="zh-CN"/>
        </w:rPr>
        <w:t>理实一体</w:t>
      </w:r>
      <w:r>
        <w:rPr>
          <w:rFonts w:hint="eastAsia" w:ascii="方正仿宋_GB2312" w:hAnsi="方正仿宋_GB2312" w:eastAsia="方正仿宋_GB2312" w:cs="方正仿宋_GB2312"/>
          <w:color w:val="231F20"/>
          <w:sz w:val="32"/>
          <w:szCs w:val="32"/>
          <w:lang w:val="en-US" w:eastAsia="zh-CN"/>
        </w:rPr>
        <w:t xml:space="preserve">   C:</w:t>
      </w:r>
      <w:r>
        <w:rPr>
          <w:rFonts w:hint="eastAsia" w:ascii="仿宋" w:hAnsi="仿宋" w:eastAsia="仿宋" w:cs="仿宋"/>
          <w:b w:val="0"/>
          <w:bCs/>
          <w:sz w:val="32"/>
          <w:szCs w:val="32"/>
          <w:lang w:val="en-US" w:eastAsia="zh-CN" w:bidi="zh-CN"/>
        </w:rPr>
        <w:t>实践课</w:t>
      </w:r>
    </w:p>
    <w:p>
      <w:pPr>
        <w:pageBreakBefore w:val="0"/>
        <w:numPr>
          <w:ilvl w:val="0"/>
          <w:numId w:val="0"/>
        </w:numPr>
        <w:kinsoku/>
        <w:wordWrap/>
        <w:topLinePunct w:val="0"/>
        <w:bidi w:val="0"/>
        <w:spacing w:line="560" w:lineRule="exact"/>
        <w:jc w:val="left"/>
        <w:rPr>
          <w:rFonts w:hint="eastAsia" w:ascii="仿宋" w:hAnsi="仿宋" w:eastAsia="仿宋" w:cs="仿宋"/>
          <w:b/>
          <w:bCs w:val="0"/>
          <w:sz w:val="32"/>
          <w:szCs w:val="32"/>
        </w:rPr>
      </w:pPr>
      <w:r>
        <w:rPr>
          <w:rFonts w:hint="eastAsia" w:ascii="仿宋" w:hAnsi="仿宋" w:eastAsia="仿宋" w:cs="仿宋"/>
          <w:b/>
          <w:bCs w:val="0"/>
          <w:sz w:val="32"/>
          <w:szCs w:val="32"/>
        </w:rPr>
        <w:t>人才培养学时学分结构统计</w:t>
      </w:r>
    </w:p>
    <w:tbl>
      <w:tblPr>
        <w:tblStyle w:val="11"/>
        <w:tblW w:w="104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94"/>
        <w:gridCol w:w="955"/>
        <w:gridCol w:w="1345"/>
        <w:gridCol w:w="1718"/>
        <w:gridCol w:w="1517"/>
        <w:gridCol w:w="23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2494" w:type="dxa"/>
            <w:noWrap w:val="0"/>
            <w:vAlign w:val="center"/>
          </w:tcPr>
          <w:p>
            <w:pPr>
              <w:pStyle w:val="19"/>
              <w:keepNext w:val="0"/>
              <w:keepLines w:val="0"/>
              <w:pageBreakBefore w:val="0"/>
              <w:kinsoku/>
              <w:wordWrap/>
              <w:overflowPunct/>
              <w:topLinePunct w:val="0"/>
              <w:autoSpaceDE w:val="0"/>
              <w:autoSpaceDN w:val="0"/>
              <w:bidi w:val="0"/>
              <w:adjustRightInd/>
              <w:snapToGrid/>
              <w:spacing w:line="560" w:lineRule="exact"/>
              <w:ind w:right="32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课程</w:t>
            </w:r>
          </w:p>
        </w:tc>
        <w:tc>
          <w:tcPr>
            <w:tcW w:w="955" w:type="dxa"/>
            <w:noWrap w:val="0"/>
            <w:vAlign w:val="center"/>
          </w:tcPr>
          <w:p>
            <w:pPr>
              <w:pStyle w:val="19"/>
              <w:keepNext w:val="0"/>
              <w:keepLines w:val="0"/>
              <w:pageBreakBefore w:val="0"/>
              <w:kinsoku/>
              <w:wordWrap/>
              <w:overflowPunct/>
              <w:topLinePunct w:val="0"/>
              <w:autoSpaceDE w:val="0"/>
              <w:autoSpaceDN w:val="0"/>
              <w:bidi w:val="0"/>
              <w:adjustRightInd/>
              <w:snapToGrid/>
              <w:spacing w:line="560" w:lineRule="exact"/>
              <w:ind w:right="139"/>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学分</w:t>
            </w:r>
          </w:p>
        </w:tc>
        <w:tc>
          <w:tcPr>
            <w:tcW w:w="1345" w:type="dxa"/>
            <w:noWrap w:val="0"/>
            <w:vAlign w:val="center"/>
          </w:tcPr>
          <w:p>
            <w:pPr>
              <w:pStyle w:val="19"/>
              <w:keepNext w:val="0"/>
              <w:keepLines w:val="0"/>
              <w:pageBreakBefore w:val="0"/>
              <w:kinsoku/>
              <w:wordWrap/>
              <w:overflowPunct/>
              <w:topLinePunct w:val="0"/>
              <w:autoSpaceDE w:val="0"/>
              <w:autoSpaceDN w:val="0"/>
              <w:bidi w:val="0"/>
              <w:adjustRightInd/>
              <w:snapToGrid/>
              <w:spacing w:line="560" w:lineRule="exact"/>
              <w:ind w:right="165"/>
              <w:jc w:val="both"/>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总学时</w:t>
            </w:r>
          </w:p>
        </w:tc>
        <w:tc>
          <w:tcPr>
            <w:tcW w:w="1718" w:type="dxa"/>
            <w:noWrap w:val="0"/>
            <w:vAlign w:val="center"/>
          </w:tcPr>
          <w:p>
            <w:pPr>
              <w:pStyle w:val="19"/>
              <w:keepNext w:val="0"/>
              <w:keepLines w:val="0"/>
              <w:pageBreakBefore w:val="0"/>
              <w:kinsoku/>
              <w:wordWrap/>
              <w:overflowPunct/>
              <w:topLinePunct w:val="0"/>
              <w:autoSpaceDE w:val="0"/>
              <w:autoSpaceDN w:val="0"/>
              <w:bidi w:val="0"/>
              <w:adjustRightInd/>
              <w:snapToGrid/>
              <w:spacing w:line="560" w:lineRule="exact"/>
              <w:ind w:right="189"/>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理论学时</w:t>
            </w:r>
          </w:p>
        </w:tc>
        <w:tc>
          <w:tcPr>
            <w:tcW w:w="1517" w:type="dxa"/>
            <w:noWrap w:val="0"/>
            <w:vAlign w:val="center"/>
          </w:tcPr>
          <w:p>
            <w:pPr>
              <w:pStyle w:val="19"/>
              <w:keepNext w:val="0"/>
              <w:keepLines w:val="0"/>
              <w:pageBreakBefore w:val="0"/>
              <w:kinsoku/>
              <w:wordWrap/>
              <w:overflowPunct/>
              <w:topLinePunct w:val="0"/>
              <w:autoSpaceDE w:val="0"/>
              <w:autoSpaceDN w:val="0"/>
              <w:bidi w:val="0"/>
              <w:adjustRightInd/>
              <w:snapToGrid/>
              <w:spacing w:line="560" w:lineRule="exact"/>
              <w:ind w:right="190"/>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实践学时</w:t>
            </w:r>
          </w:p>
        </w:tc>
        <w:tc>
          <w:tcPr>
            <w:tcW w:w="2375" w:type="dxa"/>
            <w:noWrap w:val="0"/>
            <w:vAlign w:val="center"/>
          </w:tcPr>
          <w:p>
            <w:pPr>
              <w:pStyle w:val="19"/>
              <w:keepNext w:val="0"/>
              <w:keepLines w:val="0"/>
              <w:pageBreakBefore w:val="0"/>
              <w:kinsoku/>
              <w:wordWrap/>
              <w:overflowPunct/>
              <w:topLinePunct w:val="0"/>
              <w:autoSpaceDE w:val="0"/>
              <w:autoSpaceDN w:val="0"/>
              <w:bidi w:val="0"/>
              <w:adjustRightInd/>
              <w:snapToGrid/>
              <w:spacing w:before="164" w:line="560" w:lineRule="exact"/>
              <w:ind w:left="201" w:right="192"/>
              <w:jc w:val="both"/>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占总学时比率（%）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2494" w:type="dxa"/>
            <w:noWrap w:val="0"/>
            <w:vAlign w:val="center"/>
          </w:tcPr>
          <w:p>
            <w:pPr>
              <w:pStyle w:val="19"/>
              <w:keepNext w:val="0"/>
              <w:keepLines w:val="0"/>
              <w:pageBreakBefore w:val="0"/>
              <w:kinsoku/>
              <w:wordWrap/>
              <w:overflowPunct/>
              <w:topLinePunct w:val="0"/>
              <w:autoSpaceDE w:val="0"/>
              <w:autoSpaceDN w:val="0"/>
              <w:bidi w:val="0"/>
              <w:adjustRightInd/>
              <w:snapToGrid/>
              <w:spacing w:before="44" w:line="560" w:lineRule="exact"/>
              <w:ind w:left="330" w:right="32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纯理论课（A）</w:t>
            </w:r>
          </w:p>
        </w:tc>
        <w:tc>
          <w:tcPr>
            <w:tcW w:w="955" w:type="dxa"/>
            <w:noWrap w:val="0"/>
            <w:vAlign w:val="center"/>
          </w:tcPr>
          <w:p>
            <w:pPr>
              <w:pStyle w:val="19"/>
              <w:keepNext w:val="0"/>
              <w:keepLines w:val="0"/>
              <w:pageBreakBefore w:val="0"/>
              <w:kinsoku/>
              <w:wordWrap/>
              <w:overflowPunct/>
              <w:topLinePunct w:val="0"/>
              <w:autoSpaceDE w:val="0"/>
              <w:autoSpaceDN w:val="0"/>
              <w:bidi w:val="0"/>
              <w:adjustRightInd/>
              <w:snapToGrid/>
              <w:spacing w:before="56" w:line="560" w:lineRule="exact"/>
              <w:ind w:left="148" w:right="139"/>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80</w:t>
            </w:r>
          </w:p>
        </w:tc>
        <w:tc>
          <w:tcPr>
            <w:tcW w:w="1345" w:type="dxa"/>
            <w:noWrap w:val="0"/>
            <w:vAlign w:val="center"/>
          </w:tcPr>
          <w:p>
            <w:pPr>
              <w:pStyle w:val="19"/>
              <w:keepNext w:val="0"/>
              <w:keepLines w:val="0"/>
              <w:pageBreakBefore w:val="0"/>
              <w:kinsoku/>
              <w:wordWrap/>
              <w:overflowPunct/>
              <w:topLinePunct w:val="0"/>
              <w:autoSpaceDE w:val="0"/>
              <w:autoSpaceDN w:val="0"/>
              <w:bidi w:val="0"/>
              <w:adjustRightInd/>
              <w:snapToGrid/>
              <w:spacing w:before="56" w:line="560" w:lineRule="exact"/>
              <w:ind w:left="173" w:right="165"/>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1280</w:t>
            </w:r>
          </w:p>
        </w:tc>
        <w:tc>
          <w:tcPr>
            <w:tcW w:w="1718" w:type="dxa"/>
            <w:noWrap w:val="0"/>
            <w:vAlign w:val="center"/>
          </w:tcPr>
          <w:p>
            <w:pPr>
              <w:pStyle w:val="19"/>
              <w:keepNext w:val="0"/>
              <w:keepLines w:val="0"/>
              <w:pageBreakBefore w:val="0"/>
              <w:kinsoku/>
              <w:wordWrap/>
              <w:overflowPunct/>
              <w:topLinePunct w:val="0"/>
              <w:autoSpaceDE w:val="0"/>
              <w:autoSpaceDN w:val="0"/>
              <w:bidi w:val="0"/>
              <w:adjustRightInd/>
              <w:snapToGrid/>
              <w:spacing w:before="56" w:line="560" w:lineRule="exact"/>
              <w:ind w:left="198" w:right="188"/>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1280</w:t>
            </w:r>
          </w:p>
        </w:tc>
        <w:tc>
          <w:tcPr>
            <w:tcW w:w="1517" w:type="dxa"/>
            <w:noWrap w:val="0"/>
            <w:vAlign w:val="center"/>
          </w:tcPr>
          <w:p>
            <w:pPr>
              <w:pStyle w:val="19"/>
              <w:keepNext w:val="0"/>
              <w:keepLines w:val="0"/>
              <w:pageBreakBefore w:val="0"/>
              <w:kinsoku/>
              <w:wordWrap/>
              <w:overflowPunct/>
              <w:topLinePunct w:val="0"/>
              <w:autoSpaceDE w:val="0"/>
              <w:autoSpaceDN w:val="0"/>
              <w:bidi w:val="0"/>
              <w:adjustRightInd/>
              <w:snapToGrid/>
              <w:spacing w:before="56" w:line="560" w:lineRule="exact"/>
              <w:ind w:left="1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0</w:t>
            </w:r>
          </w:p>
        </w:tc>
        <w:tc>
          <w:tcPr>
            <w:tcW w:w="2375" w:type="dxa"/>
            <w:noWrap w:val="0"/>
            <w:vAlign w:val="center"/>
          </w:tcPr>
          <w:p>
            <w:pPr>
              <w:pStyle w:val="19"/>
              <w:keepNext w:val="0"/>
              <w:keepLines w:val="0"/>
              <w:pageBreakBefore w:val="0"/>
              <w:kinsoku/>
              <w:wordWrap/>
              <w:overflowPunct/>
              <w:topLinePunct w:val="0"/>
              <w:autoSpaceDE w:val="0"/>
              <w:autoSpaceDN w:val="0"/>
              <w:bidi w:val="0"/>
              <w:adjustRightInd/>
              <w:snapToGrid/>
              <w:spacing w:before="56" w:line="560" w:lineRule="exact"/>
              <w:ind w:left="201" w:right="19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3</w:t>
            </w:r>
            <w:r>
              <w:rPr>
                <w:rFonts w:hint="eastAsia" w:ascii="仿宋" w:hAnsi="仿宋" w:eastAsia="仿宋" w:cs="仿宋"/>
                <w:b w:val="0"/>
                <w:bCs/>
                <w:sz w:val="32"/>
                <w:szCs w:val="32"/>
                <w:lang w:val="en-US" w:eastAsia="zh-CN" w:bidi="zh-CN"/>
              </w:rPr>
              <w:t>4.48</w:t>
            </w:r>
            <w:r>
              <w:rPr>
                <w:rFonts w:hint="eastAsia" w:ascii="仿宋" w:hAnsi="仿宋" w:eastAsia="仿宋" w:cs="仿宋"/>
                <w:b w:val="0"/>
                <w:bCs/>
                <w:sz w:val="32"/>
                <w:szCs w:val="3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494" w:type="dxa"/>
            <w:noWrap w:val="0"/>
            <w:vAlign w:val="center"/>
          </w:tcPr>
          <w:p>
            <w:pPr>
              <w:pStyle w:val="19"/>
              <w:keepNext w:val="0"/>
              <w:keepLines w:val="0"/>
              <w:pageBreakBefore w:val="0"/>
              <w:kinsoku/>
              <w:wordWrap/>
              <w:overflowPunct/>
              <w:topLinePunct w:val="0"/>
              <w:autoSpaceDE w:val="0"/>
              <w:autoSpaceDN w:val="0"/>
              <w:bidi w:val="0"/>
              <w:adjustRightInd/>
              <w:snapToGrid/>
              <w:spacing w:before="40" w:line="560" w:lineRule="exact"/>
              <w:ind w:left="330" w:right="323"/>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（理论+实践）课（B）</w:t>
            </w:r>
          </w:p>
        </w:tc>
        <w:tc>
          <w:tcPr>
            <w:tcW w:w="95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48" w:right="139"/>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75</w:t>
            </w:r>
          </w:p>
        </w:tc>
        <w:tc>
          <w:tcPr>
            <w:tcW w:w="134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73" w:right="165"/>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1200</w:t>
            </w:r>
          </w:p>
        </w:tc>
        <w:tc>
          <w:tcPr>
            <w:tcW w:w="1718"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98" w:right="188"/>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580</w:t>
            </w:r>
          </w:p>
        </w:tc>
        <w:tc>
          <w:tcPr>
            <w:tcW w:w="1517"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98" w:right="189"/>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620</w:t>
            </w:r>
          </w:p>
        </w:tc>
        <w:tc>
          <w:tcPr>
            <w:tcW w:w="237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201" w:right="19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3</w:t>
            </w:r>
            <w:r>
              <w:rPr>
                <w:rFonts w:hint="eastAsia" w:ascii="仿宋" w:hAnsi="仿宋" w:eastAsia="仿宋" w:cs="仿宋"/>
                <w:b w:val="0"/>
                <w:bCs/>
                <w:sz w:val="32"/>
                <w:szCs w:val="32"/>
                <w:lang w:val="en-US" w:eastAsia="zh-CN" w:bidi="zh-CN"/>
              </w:rPr>
              <w:t>2.32</w:t>
            </w:r>
            <w:r>
              <w:rPr>
                <w:rFonts w:hint="eastAsia" w:ascii="仿宋" w:hAnsi="仿宋" w:eastAsia="仿宋" w:cs="仿宋"/>
                <w:b w:val="0"/>
                <w:bCs/>
                <w:sz w:val="32"/>
                <w:szCs w:val="3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494" w:type="dxa"/>
            <w:noWrap w:val="0"/>
            <w:vAlign w:val="center"/>
          </w:tcPr>
          <w:p>
            <w:pPr>
              <w:pStyle w:val="19"/>
              <w:keepNext w:val="0"/>
              <w:keepLines w:val="0"/>
              <w:pageBreakBefore w:val="0"/>
              <w:kinsoku/>
              <w:wordWrap/>
              <w:overflowPunct/>
              <w:topLinePunct w:val="0"/>
              <w:autoSpaceDE w:val="0"/>
              <w:autoSpaceDN w:val="0"/>
              <w:bidi w:val="0"/>
              <w:adjustRightInd/>
              <w:snapToGrid/>
              <w:spacing w:before="40" w:line="560" w:lineRule="exact"/>
              <w:ind w:left="330" w:right="32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纯实践课（C）</w:t>
            </w:r>
          </w:p>
        </w:tc>
        <w:tc>
          <w:tcPr>
            <w:tcW w:w="95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48" w:right="139"/>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72</w:t>
            </w:r>
          </w:p>
        </w:tc>
        <w:tc>
          <w:tcPr>
            <w:tcW w:w="134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73" w:right="165"/>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1232</w:t>
            </w:r>
          </w:p>
        </w:tc>
        <w:tc>
          <w:tcPr>
            <w:tcW w:w="1718"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8"/>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0</w:t>
            </w:r>
          </w:p>
        </w:tc>
        <w:tc>
          <w:tcPr>
            <w:tcW w:w="1517"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98" w:right="189"/>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1232</w:t>
            </w:r>
          </w:p>
        </w:tc>
        <w:tc>
          <w:tcPr>
            <w:tcW w:w="237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201" w:right="19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en-US" w:eastAsia="zh-CN" w:bidi="zh-CN"/>
              </w:rPr>
              <w:t>33.19</w:t>
            </w:r>
            <w:r>
              <w:rPr>
                <w:rFonts w:hint="eastAsia" w:ascii="仿宋" w:hAnsi="仿宋" w:eastAsia="仿宋" w:cs="仿宋"/>
                <w:b w:val="0"/>
                <w:bCs/>
                <w:sz w:val="32"/>
                <w:szCs w:val="32"/>
                <w:lang w:val="zh-CN"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494" w:type="dxa"/>
            <w:noWrap w:val="0"/>
            <w:vAlign w:val="center"/>
          </w:tcPr>
          <w:p>
            <w:pPr>
              <w:pStyle w:val="19"/>
              <w:keepNext w:val="0"/>
              <w:keepLines w:val="0"/>
              <w:pageBreakBefore w:val="0"/>
              <w:kinsoku/>
              <w:wordWrap/>
              <w:overflowPunct/>
              <w:topLinePunct w:val="0"/>
              <w:autoSpaceDE w:val="0"/>
              <w:autoSpaceDN w:val="0"/>
              <w:bidi w:val="0"/>
              <w:adjustRightInd/>
              <w:snapToGrid/>
              <w:spacing w:before="40" w:line="560" w:lineRule="exact"/>
              <w:ind w:left="330" w:right="32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合计</w:t>
            </w:r>
          </w:p>
        </w:tc>
        <w:tc>
          <w:tcPr>
            <w:tcW w:w="95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45" w:right="139"/>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227</w:t>
            </w:r>
          </w:p>
        </w:tc>
        <w:tc>
          <w:tcPr>
            <w:tcW w:w="134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73" w:right="165"/>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3712</w:t>
            </w:r>
          </w:p>
        </w:tc>
        <w:tc>
          <w:tcPr>
            <w:tcW w:w="1718"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98" w:right="188"/>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1860</w:t>
            </w:r>
          </w:p>
        </w:tc>
        <w:tc>
          <w:tcPr>
            <w:tcW w:w="1517"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198" w:right="189"/>
              <w:jc w:val="center"/>
              <w:rPr>
                <w:rFonts w:hint="default" w:ascii="仿宋" w:hAnsi="仿宋" w:eastAsia="仿宋" w:cs="仿宋"/>
                <w:b w:val="0"/>
                <w:bCs/>
                <w:sz w:val="32"/>
                <w:szCs w:val="32"/>
                <w:lang w:val="en-US" w:eastAsia="zh-CN" w:bidi="zh-CN"/>
              </w:rPr>
            </w:pPr>
            <w:r>
              <w:rPr>
                <w:rFonts w:hint="eastAsia" w:ascii="仿宋" w:hAnsi="仿宋" w:eastAsia="仿宋" w:cs="仿宋"/>
                <w:b w:val="0"/>
                <w:bCs/>
                <w:sz w:val="32"/>
                <w:szCs w:val="32"/>
                <w:lang w:val="en-US" w:eastAsia="zh-CN" w:bidi="zh-CN"/>
              </w:rPr>
              <w:t>1852</w:t>
            </w:r>
          </w:p>
        </w:tc>
        <w:tc>
          <w:tcPr>
            <w:tcW w:w="2375" w:type="dxa"/>
            <w:noWrap w:val="0"/>
            <w:vAlign w:val="center"/>
          </w:tcPr>
          <w:p>
            <w:pPr>
              <w:pStyle w:val="19"/>
              <w:keepNext w:val="0"/>
              <w:keepLines w:val="0"/>
              <w:pageBreakBefore w:val="0"/>
              <w:kinsoku/>
              <w:wordWrap/>
              <w:overflowPunct/>
              <w:topLinePunct w:val="0"/>
              <w:autoSpaceDE w:val="0"/>
              <w:autoSpaceDN w:val="0"/>
              <w:bidi w:val="0"/>
              <w:adjustRightInd/>
              <w:snapToGrid/>
              <w:spacing w:before="52" w:line="560" w:lineRule="exact"/>
              <w:ind w:left="201" w:right="191"/>
              <w:jc w:val="center"/>
              <w:rPr>
                <w:rFonts w:hint="eastAsia" w:ascii="仿宋" w:hAnsi="仿宋" w:eastAsia="仿宋" w:cs="仿宋"/>
                <w:b w:val="0"/>
                <w:bCs/>
                <w:sz w:val="32"/>
                <w:szCs w:val="32"/>
                <w:lang w:val="zh-CN" w:eastAsia="zh-CN" w:bidi="zh-CN"/>
              </w:rPr>
            </w:pPr>
            <w:r>
              <w:rPr>
                <w:rFonts w:hint="eastAsia" w:ascii="仿宋" w:hAnsi="仿宋" w:eastAsia="仿宋" w:cs="仿宋"/>
                <w:b w:val="0"/>
                <w:bCs/>
                <w:sz w:val="32"/>
                <w:szCs w:val="32"/>
                <w:lang w:val="zh-CN" w:eastAsia="zh-CN" w:bidi="zh-CN"/>
              </w:rPr>
              <w:t>100%</w:t>
            </w:r>
          </w:p>
        </w:tc>
      </w:tr>
    </w:tbl>
    <w:p>
      <w:pPr>
        <w:pStyle w:val="4"/>
        <w:keepNext w:val="0"/>
        <w:keepLines w:val="0"/>
        <w:pageBreakBefore w:val="0"/>
        <w:kinsoku/>
        <w:wordWrap/>
        <w:overflowPunct/>
        <w:topLinePunct w:val="0"/>
        <w:autoSpaceDE w:val="0"/>
        <w:autoSpaceDN w:val="0"/>
        <w:bidi w:val="0"/>
        <w:adjustRightInd/>
        <w:snapToGrid/>
        <w:spacing w:line="560" w:lineRule="exact"/>
        <w:ind w:left="0" w:leftChars="0" w:firstLine="643" w:firstLineChars="200"/>
        <w:textAlignment w:val="auto"/>
        <w:outlineLvl w:val="0"/>
        <w:rPr>
          <w:rFonts w:hint="eastAsia" w:ascii="黑体" w:hAnsi="黑体" w:eastAsia="黑体" w:cs="黑体"/>
          <w:color w:val="231F20"/>
          <w:sz w:val="32"/>
          <w:szCs w:val="32"/>
          <w:lang w:val="en-US" w:eastAsia="zh-CN" w:bidi="zh-CN"/>
        </w:rPr>
      </w:pPr>
      <w:bookmarkStart w:id="49" w:name="_Toc26621"/>
      <w:bookmarkStart w:id="50" w:name="_Toc3189"/>
      <w:r>
        <w:rPr>
          <w:rFonts w:hint="eastAsia" w:ascii="黑体" w:hAnsi="黑体" w:eastAsia="黑体" w:cs="黑体"/>
          <w:color w:val="231F20"/>
          <w:sz w:val="32"/>
          <w:szCs w:val="32"/>
          <w:lang w:eastAsia="zh-CN"/>
        </w:rPr>
        <w:t>九</w:t>
      </w:r>
      <w:r>
        <w:rPr>
          <w:rFonts w:hint="eastAsia" w:ascii="黑体" w:hAnsi="黑体" w:eastAsia="黑体" w:cs="黑体"/>
          <w:color w:val="231F20"/>
          <w:sz w:val="32"/>
          <w:szCs w:val="32"/>
        </w:rPr>
        <w:t>、实施</w:t>
      </w:r>
      <w:r>
        <w:rPr>
          <w:rFonts w:hint="eastAsia" w:ascii="黑体" w:hAnsi="黑体" w:eastAsia="黑体" w:cs="黑体"/>
          <w:color w:val="231F20"/>
          <w:sz w:val="32"/>
          <w:szCs w:val="32"/>
          <w:lang w:val="en-US" w:eastAsia="zh-CN"/>
        </w:rPr>
        <w:t>保障</w:t>
      </w:r>
      <w:bookmarkEnd w:id="49"/>
      <w:bookmarkEnd w:id="50"/>
    </w:p>
    <w:p>
      <w:pPr>
        <w:pStyle w:val="5"/>
        <w:keepNext w:val="0"/>
        <w:keepLines w:val="0"/>
        <w:pageBreakBefore w:val="0"/>
        <w:kinsoku/>
        <w:wordWrap/>
        <w:overflowPunct/>
        <w:topLinePunct w:val="0"/>
        <w:autoSpaceDE w:val="0"/>
        <w:autoSpaceDN w:val="0"/>
        <w:bidi w:val="0"/>
        <w:adjustRightInd/>
        <w:snapToGrid/>
        <w:spacing w:before="82" w:line="560" w:lineRule="exact"/>
        <w:textAlignment w:val="auto"/>
        <w:rPr>
          <w:rFonts w:hint="eastAsia" w:ascii="方正楷体简体" w:hAnsi="方正楷体简体" w:eastAsia="方正楷体简体" w:cs="方正楷体简体"/>
          <w:b/>
          <w:bCs/>
          <w:color w:val="231F20"/>
          <w:sz w:val="32"/>
          <w:szCs w:val="32"/>
          <w:lang w:val="en-US" w:eastAsia="zh-CN"/>
        </w:rPr>
      </w:pPr>
      <w:bookmarkStart w:id="51" w:name="_Toc9039"/>
      <w:r>
        <w:rPr>
          <w:rFonts w:hint="eastAsia" w:ascii="方正楷体简体" w:hAnsi="方正楷体简体" w:eastAsia="方正楷体简体" w:cs="方正楷体简体"/>
          <w:b/>
          <w:bCs/>
          <w:color w:val="231F20"/>
          <w:sz w:val="32"/>
          <w:szCs w:val="32"/>
          <w:lang w:val="en-US" w:eastAsia="zh-CN" w:bidi="zh-CN"/>
        </w:rPr>
        <w:t>（</w:t>
      </w:r>
      <w:r>
        <w:rPr>
          <w:rFonts w:hint="eastAsia" w:ascii="方正楷体简体" w:hAnsi="方正楷体简体" w:eastAsia="方正楷体简体" w:cs="方正楷体简体"/>
          <w:b/>
          <w:bCs/>
          <w:color w:val="231F20"/>
          <w:sz w:val="32"/>
          <w:szCs w:val="32"/>
        </w:rPr>
        <w:t>一）</w:t>
      </w:r>
      <w:r>
        <w:rPr>
          <w:rFonts w:hint="eastAsia" w:ascii="方正楷体简体" w:hAnsi="方正楷体简体" w:eastAsia="方正楷体简体" w:cs="方正楷体简体"/>
          <w:b/>
          <w:bCs/>
          <w:color w:val="231F20"/>
          <w:sz w:val="32"/>
          <w:szCs w:val="32"/>
          <w:lang w:val="en-US" w:eastAsia="zh-CN"/>
        </w:rPr>
        <w:t>师资队伍</w:t>
      </w:r>
      <w:bookmarkEnd w:id="51"/>
    </w:p>
    <w:p>
      <w:pPr>
        <w:pStyle w:val="7"/>
        <w:keepNext w:val="0"/>
        <w:keepLines w:val="0"/>
        <w:pageBreakBefore w:val="0"/>
        <w:kinsoku/>
        <w:wordWrap/>
        <w:overflowPunct/>
        <w:topLinePunct w:val="0"/>
        <w:autoSpaceDE w:val="0"/>
        <w:autoSpaceDN w:val="0"/>
        <w:bidi w:val="0"/>
        <w:adjustRightInd/>
        <w:snapToGrid/>
        <w:spacing w:before="85" w:line="560" w:lineRule="exact"/>
        <w:ind w:firstLine="640" w:firstLineChars="200"/>
        <w:jc w:val="both"/>
        <w:textAlignment w:val="auto"/>
        <w:rPr>
          <w:rFonts w:hint="eastAsia" w:ascii="仿宋" w:hAnsi="仿宋" w:eastAsia="仿宋" w:cs="仿宋"/>
          <w:color w:val="231F20"/>
          <w:sz w:val="32"/>
          <w:szCs w:val="32"/>
        </w:rPr>
      </w:pPr>
      <w:r>
        <w:rPr>
          <w:rFonts w:hint="eastAsia" w:ascii="仿宋" w:hAnsi="仿宋" w:eastAsia="仿宋" w:cs="仿宋"/>
          <w:color w:val="231F20"/>
          <w:sz w:val="32"/>
          <w:szCs w:val="32"/>
        </w:rPr>
        <w:t>本专业</w:t>
      </w:r>
      <w:r>
        <w:rPr>
          <w:rFonts w:hint="eastAsia" w:ascii="仿宋" w:hAnsi="仿宋" w:eastAsia="仿宋" w:cs="仿宋"/>
          <w:color w:val="231F20"/>
          <w:sz w:val="32"/>
          <w:szCs w:val="32"/>
          <w:lang w:val="en-US" w:eastAsia="zh-CN"/>
        </w:rPr>
        <w:t>部</w:t>
      </w:r>
      <w:r>
        <w:rPr>
          <w:rFonts w:hint="eastAsia" w:ascii="仿宋" w:hAnsi="仿宋" w:eastAsia="仿宋" w:cs="仿宋"/>
          <w:color w:val="231F20"/>
          <w:sz w:val="32"/>
          <w:szCs w:val="32"/>
        </w:rPr>
        <w:t>目前</w:t>
      </w:r>
      <w:r>
        <w:rPr>
          <w:rFonts w:hint="eastAsia" w:ascii="仿宋" w:hAnsi="仿宋" w:eastAsia="仿宋" w:cs="仿宋"/>
          <w:color w:val="231F20"/>
          <w:sz w:val="32"/>
          <w:szCs w:val="32"/>
          <w:lang w:val="en-US" w:eastAsia="zh-CN"/>
        </w:rPr>
        <w:t>拥有专任教师16名。在未来三年里将培养专业带头人2名,专业骨干教师2名，</w:t>
      </w:r>
      <w:r>
        <w:rPr>
          <w:rFonts w:hint="eastAsia" w:ascii="仿宋" w:hAnsi="仿宋" w:eastAsia="仿宋" w:cs="仿宋"/>
          <w:color w:val="231F20"/>
          <w:sz w:val="32"/>
          <w:szCs w:val="32"/>
        </w:rPr>
        <w:t>“双师”</w:t>
      </w:r>
      <w:r>
        <w:rPr>
          <w:rFonts w:hint="eastAsia" w:ascii="仿宋" w:hAnsi="仿宋" w:eastAsia="仿宋" w:cs="仿宋"/>
          <w:color w:val="231F20"/>
          <w:sz w:val="32"/>
          <w:szCs w:val="32"/>
          <w:lang w:eastAsia="zh-CN"/>
        </w:rPr>
        <w:t>型</w:t>
      </w:r>
      <w:r>
        <w:rPr>
          <w:rFonts w:hint="eastAsia" w:ascii="仿宋" w:hAnsi="仿宋" w:eastAsia="仿宋" w:cs="仿宋"/>
          <w:color w:val="231F20"/>
          <w:sz w:val="32"/>
          <w:szCs w:val="32"/>
        </w:rPr>
        <w:t>教师</w:t>
      </w:r>
      <w:r>
        <w:rPr>
          <w:rFonts w:hint="eastAsia" w:ascii="仿宋" w:hAnsi="仿宋" w:eastAsia="仿宋" w:cs="仿宋"/>
          <w:color w:val="231F20"/>
          <w:sz w:val="32"/>
          <w:szCs w:val="32"/>
          <w:lang w:val="en-US" w:eastAsia="zh-CN"/>
        </w:rPr>
        <w:t>8</w:t>
      </w:r>
      <w:r>
        <w:rPr>
          <w:rFonts w:hint="eastAsia" w:ascii="仿宋" w:hAnsi="仿宋" w:eastAsia="仿宋" w:cs="仿宋"/>
          <w:color w:val="231F20"/>
          <w:sz w:val="32"/>
          <w:szCs w:val="32"/>
        </w:rPr>
        <w:t>人</w:t>
      </w:r>
      <w:r>
        <w:rPr>
          <w:rFonts w:hint="eastAsia" w:ascii="仿宋" w:hAnsi="仿宋" w:eastAsia="仿宋" w:cs="仿宋"/>
          <w:color w:val="231F20"/>
          <w:sz w:val="32"/>
          <w:szCs w:val="32"/>
          <w:lang w:eastAsia="zh-CN"/>
        </w:rPr>
        <w:t>。</w:t>
      </w:r>
      <w:r>
        <w:rPr>
          <w:rFonts w:hint="eastAsia" w:ascii="仿宋" w:hAnsi="仿宋" w:eastAsia="仿宋" w:cs="仿宋"/>
          <w:color w:val="231F20"/>
          <w:sz w:val="32"/>
          <w:szCs w:val="32"/>
        </w:rPr>
        <w:t>专业师资情况如下表：</w:t>
      </w:r>
    </w:p>
    <w:tbl>
      <w:tblPr>
        <w:tblStyle w:val="11"/>
        <w:tblpPr w:leftFromText="180" w:rightFromText="180" w:vertAnchor="text" w:horzAnchor="page" w:tblpXSpec="center" w:tblpY="554"/>
        <w:tblOverlap w:val="never"/>
        <w:tblW w:w="8397" w:type="dxa"/>
        <w:jc w:val="center"/>
        <w:tblLayout w:type="fixed"/>
        <w:tblCellMar>
          <w:top w:w="0" w:type="dxa"/>
          <w:left w:w="0" w:type="dxa"/>
          <w:bottom w:w="0" w:type="dxa"/>
          <w:right w:w="0" w:type="dxa"/>
        </w:tblCellMar>
      </w:tblPr>
      <w:tblGrid>
        <w:gridCol w:w="450"/>
        <w:gridCol w:w="1039"/>
        <w:gridCol w:w="448"/>
        <w:gridCol w:w="550"/>
        <w:gridCol w:w="687"/>
        <w:gridCol w:w="787"/>
        <w:gridCol w:w="1039"/>
        <w:gridCol w:w="852"/>
        <w:gridCol w:w="1719"/>
        <w:gridCol w:w="826"/>
      </w:tblGrid>
      <w:tr>
        <w:tblPrEx>
          <w:tblCellMar>
            <w:top w:w="0" w:type="dxa"/>
            <w:left w:w="0" w:type="dxa"/>
            <w:bottom w:w="0" w:type="dxa"/>
            <w:right w:w="0" w:type="dxa"/>
          </w:tblCellMar>
        </w:tblPrEx>
        <w:trPr>
          <w:trHeight w:val="7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序号</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姓名</w:t>
            </w:r>
          </w:p>
        </w:tc>
        <w:tc>
          <w:tcPr>
            <w:tcW w:w="448"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性别</w:t>
            </w:r>
          </w:p>
        </w:tc>
        <w:tc>
          <w:tcPr>
            <w:tcW w:w="5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民族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学历</w:t>
            </w:r>
          </w:p>
        </w:tc>
        <w:tc>
          <w:tcPr>
            <w:tcW w:w="7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专业</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lang w:val="en-US" w:eastAsia="zh-CN"/>
              </w:rPr>
            </w:pPr>
            <w:r>
              <w:rPr>
                <w:rFonts w:hint="eastAsia" w:ascii="方正仿宋_GB2312" w:hAnsi="方正仿宋_GB2312" w:eastAsia="方正仿宋_GB2312" w:cs="方正仿宋_GB2312"/>
                <w:b/>
                <w:bCs/>
                <w:i w:val="0"/>
                <w:color w:val="000000"/>
                <w:kern w:val="0"/>
                <w:sz w:val="24"/>
                <w:szCs w:val="24"/>
                <w:u w:val="none"/>
                <w:bdr w:val="single" w:color="000000" w:sz="4" w:space="0"/>
                <w:shd w:val="clear" w:color="auto" w:fill="FFFFFF"/>
                <w:lang w:val="en-US" w:eastAsia="zh-CN" w:bidi="ar"/>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76200" cy="228600"/>
                  <wp:effectExtent l="0" t="0" r="0" b="0"/>
                  <wp:wrapNone/>
                  <wp:docPr id="96" name="Text_Box_4"/>
                  <wp:cNvGraphicFramePr/>
                  <a:graphic xmlns:a="http://schemas.openxmlformats.org/drawingml/2006/main">
                    <a:graphicData uri="http://schemas.openxmlformats.org/drawingml/2006/picture">
                      <pic:pic xmlns:pic="http://schemas.openxmlformats.org/drawingml/2006/picture">
                        <pic:nvPicPr>
                          <pic:cNvPr id="96" name="Text_Box_4"/>
                          <pic:cNvPicPr/>
                        </pic:nvPicPr>
                        <pic:blipFill>
                          <a:blip r:embed="rId7"/>
                          <a:stretch>
                            <a:fillRect/>
                          </a:stretch>
                        </pic:blipFill>
                        <pic:spPr>
                          <a:xfrm>
                            <a:off x="0" y="0"/>
                            <a:ext cx="76200" cy="228600"/>
                          </a:xfrm>
                          <a:prstGeom prst="rect">
                            <a:avLst/>
                          </a:prstGeom>
                          <a:noFill/>
                          <a:ln>
                            <a:noFill/>
                          </a:ln>
                        </pic:spPr>
                      </pic:pic>
                    </a:graphicData>
                  </a:graphic>
                </wp:anchor>
              </w:drawing>
            </w:r>
            <w:r>
              <w:rPr>
                <w:rFonts w:hint="eastAsia" w:ascii="方正仿宋_GB2312" w:hAnsi="方正仿宋_GB2312" w:eastAsia="方正仿宋_GB2312" w:cs="方正仿宋_GB2312"/>
                <w:b/>
                <w:bCs/>
                <w:i w:val="0"/>
                <w:color w:val="000000"/>
                <w:kern w:val="0"/>
                <w:sz w:val="24"/>
                <w:szCs w:val="24"/>
                <w:u w:val="none"/>
                <w:bdr w:val="single" w:color="000000" w:sz="4" w:space="0"/>
                <w:shd w:val="clear" w:color="auto" w:fill="FFFFFF"/>
                <w:lang w:val="en-US" w:eastAsia="zh-CN" w:bidi="ar"/>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85725" cy="228600"/>
                  <wp:effectExtent l="0" t="0" r="0" b="0"/>
                  <wp:wrapNone/>
                  <wp:docPr id="156" name="Text_Box_6"/>
                  <wp:cNvGraphicFramePr/>
                  <a:graphic xmlns:a="http://schemas.openxmlformats.org/drawingml/2006/main">
                    <a:graphicData uri="http://schemas.openxmlformats.org/drawingml/2006/picture">
                      <pic:pic xmlns:pic="http://schemas.openxmlformats.org/drawingml/2006/picture">
                        <pic:nvPicPr>
                          <pic:cNvPr id="156" name="Text_Box_6"/>
                          <pic:cNvPicPr/>
                        </pic:nvPicPr>
                        <pic:blipFill>
                          <a:blip r:embed="rId7"/>
                          <a:stretch>
                            <a:fillRect/>
                          </a:stretch>
                        </pic:blipFill>
                        <pic:spPr>
                          <a:xfrm>
                            <a:off x="0" y="0"/>
                            <a:ext cx="85725" cy="228600"/>
                          </a:xfrm>
                          <a:prstGeom prst="rect">
                            <a:avLst/>
                          </a:prstGeom>
                          <a:noFill/>
                          <a:ln>
                            <a:noFill/>
                          </a:ln>
                        </pic:spPr>
                      </pic:pic>
                    </a:graphicData>
                  </a:graphic>
                </wp:anchor>
              </w:drawing>
            </w:r>
            <w:r>
              <w:rPr>
                <w:rFonts w:hint="eastAsia" w:ascii="方正仿宋_GB2312" w:hAnsi="方正仿宋_GB2312" w:eastAsia="方正仿宋_GB2312" w:cs="方正仿宋_GB2312"/>
                <w:b/>
                <w:bCs/>
                <w:i w:val="0"/>
                <w:color w:val="000000"/>
                <w:kern w:val="0"/>
                <w:sz w:val="24"/>
                <w:szCs w:val="24"/>
                <w:u w:val="none"/>
                <w:bdr w:val="single" w:color="000000" w:sz="4" w:space="0"/>
                <w:shd w:val="clear" w:color="auto" w:fill="FFFFFF"/>
                <w:lang w:val="en-US" w:eastAsia="zh-CN" w:bidi="ar"/>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76200" cy="228600"/>
                  <wp:effectExtent l="0" t="0" r="0" b="0"/>
                  <wp:wrapNone/>
                  <wp:docPr id="114" name="Text_Box_13"/>
                  <wp:cNvGraphicFramePr/>
                  <a:graphic xmlns:a="http://schemas.openxmlformats.org/drawingml/2006/main">
                    <a:graphicData uri="http://schemas.openxmlformats.org/drawingml/2006/picture">
                      <pic:pic xmlns:pic="http://schemas.openxmlformats.org/drawingml/2006/picture">
                        <pic:nvPicPr>
                          <pic:cNvPr id="114" name="Text_Box_13"/>
                          <pic:cNvPicPr/>
                        </pic:nvPicPr>
                        <pic:blipFill>
                          <a:blip r:embed="rId7"/>
                          <a:stretch>
                            <a:fillRect/>
                          </a:stretch>
                        </pic:blipFill>
                        <pic:spPr>
                          <a:xfrm>
                            <a:off x="0" y="0"/>
                            <a:ext cx="76200" cy="228600"/>
                          </a:xfrm>
                          <a:prstGeom prst="rect">
                            <a:avLst/>
                          </a:prstGeom>
                          <a:noFill/>
                          <a:ln>
                            <a:noFill/>
                          </a:ln>
                        </pic:spPr>
                      </pic:pic>
                    </a:graphicData>
                  </a:graphic>
                </wp:anchor>
              </w:drawing>
            </w:r>
            <w:r>
              <w:rPr>
                <w:rFonts w:hint="eastAsia" w:ascii="方正仿宋_GB2312" w:hAnsi="方正仿宋_GB2312" w:eastAsia="方正仿宋_GB2312" w:cs="方正仿宋_GB2312"/>
                <w:b/>
                <w:bCs/>
                <w:i w:val="0"/>
                <w:color w:val="000000"/>
                <w:kern w:val="0"/>
                <w:sz w:val="24"/>
                <w:szCs w:val="24"/>
                <w:u w:val="none"/>
                <w:bdr w:val="single" w:color="000000" w:sz="4" w:space="0"/>
                <w:shd w:val="clear" w:color="auto" w:fill="FFFFFF"/>
                <w:lang w:val="en-US" w:eastAsia="zh-CN" w:bidi="ar"/>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76200" cy="228600"/>
                  <wp:effectExtent l="0" t="0" r="0" b="0"/>
                  <wp:wrapNone/>
                  <wp:docPr id="117" name="Text_Box_4_SpCnt_1"/>
                  <wp:cNvGraphicFramePr/>
                  <a:graphic xmlns:a="http://schemas.openxmlformats.org/drawingml/2006/main">
                    <a:graphicData uri="http://schemas.openxmlformats.org/drawingml/2006/picture">
                      <pic:pic xmlns:pic="http://schemas.openxmlformats.org/drawingml/2006/picture">
                        <pic:nvPicPr>
                          <pic:cNvPr id="117" name="Text_Box_4_SpCnt_1"/>
                          <pic:cNvPicPr/>
                        </pic:nvPicPr>
                        <pic:blipFill>
                          <a:blip r:embed="rId7"/>
                          <a:stretch>
                            <a:fillRect/>
                          </a:stretch>
                        </pic:blipFill>
                        <pic:spPr>
                          <a:xfrm>
                            <a:off x="0" y="0"/>
                            <a:ext cx="76200" cy="228600"/>
                          </a:xfrm>
                          <a:prstGeom prst="rect">
                            <a:avLst/>
                          </a:prstGeom>
                          <a:noFill/>
                          <a:ln>
                            <a:noFill/>
                          </a:ln>
                        </pic:spPr>
                      </pic:pic>
                    </a:graphicData>
                  </a:graphic>
                </wp:anchor>
              </w:drawing>
            </w:r>
            <w:r>
              <w:rPr>
                <w:rFonts w:hint="eastAsia" w:ascii="方正仿宋_GB2312" w:hAnsi="方正仿宋_GB2312" w:eastAsia="方正仿宋_GB2312" w:cs="方正仿宋_GB2312"/>
                <w:b/>
                <w:bCs/>
                <w:i w:val="0"/>
                <w:color w:val="000000"/>
                <w:kern w:val="0"/>
                <w:sz w:val="24"/>
                <w:szCs w:val="24"/>
                <w:u w:val="none"/>
                <w:bdr w:val="single" w:color="000000" w:sz="4" w:space="0"/>
                <w:shd w:val="clear" w:color="auto" w:fill="FFFFFF"/>
                <w:lang w:val="en-US" w:eastAsia="zh-CN" w:bidi="ar"/>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76200" cy="228600"/>
                  <wp:effectExtent l="0" t="0" r="0" b="0"/>
                  <wp:wrapNone/>
                  <wp:docPr id="118" name="Text_Box_13_SpCnt_1"/>
                  <wp:cNvGraphicFramePr/>
                  <a:graphic xmlns:a="http://schemas.openxmlformats.org/drawingml/2006/main">
                    <a:graphicData uri="http://schemas.openxmlformats.org/drawingml/2006/picture">
                      <pic:pic xmlns:pic="http://schemas.openxmlformats.org/drawingml/2006/picture">
                        <pic:nvPicPr>
                          <pic:cNvPr id="118" name="Text_Box_13_SpCnt_1"/>
                          <pic:cNvPicPr/>
                        </pic:nvPicPr>
                        <pic:blipFill>
                          <a:blip r:embed="rId7"/>
                          <a:stretch>
                            <a:fillRect/>
                          </a:stretch>
                        </pic:blipFill>
                        <pic:spPr>
                          <a:xfrm>
                            <a:off x="0" y="0"/>
                            <a:ext cx="76200" cy="228600"/>
                          </a:xfrm>
                          <a:prstGeom prst="rect">
                            <a:avLst/>
                          </a:prstGeom>
                          <a:noFill/>
                          <a:ln>
                            <a:noFill/>
                          </a:ln>
                        </pic:spPr>
                      </pic:pic>
                    </a:graphicData>
                  </a:graphic>
                </wp:anchor>
              </w:drawing>
            </w:r>
            <w:r>
              <w:rPr>
                <w:rFonts w:hint="eastAsia" w:ascii="方正仿宋_GB2312" w:hAnsi="方正仿宋_GB2312" w:eastAsia="方正仿宋_GB2312" w:cs="方正仿宋_GB2312"/>
                <w:b/>
                <w:bCs/>
                <w:i w:val="0"/>
                <w:color w:val="000000"/>
                <w:sz w:val="24"/>
                <w:szCs w:val="24"/>
                <w:u w:val="none"/>
                <w:lang w:val="en-US" w:eastAsia="zh-CN"/>
              </w:rPr>
              <w:t>培养</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sz w:val="24"/>
                <w:szCs w:val="24"/>
                <w:u w:val="none"/>
                <w:lang w:val="en-US" w:eastAsia="zh-CN"/>
              </w:rPr>
              <w:t>计划</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kern w:val="0"/>
                <w:sz w:val="24"/>
                <w:szCs w:val="24"/>
                <w:u w:val="none"/>
                <w:lang w:val="en-US" w:eastAsia="zh-CN" w:bidi="ar"/>
              </w:rPr>
            </w:pPr>
            <w:r>
              <w:rPr>
                <w:rFonts w:hint="eastAsia" w:ascii="方正仿宋_GB2312" w:hAnsi="方正仿宋_GB2312" w:eastAsia="方正仿宋_GB2312" w:cs="方正仿宋_GB2312"/>
                <w:b/>
                <w:bCs/>
                <w:i w:val="0"/>
                <w:color w:val="000000"/>
                <w:kern w:val="0"/>
                <w:sz w:val="24"/>
                <w:szCs w:val="24"/>
                <w:u w:val="none"/>
                <w:lang w:val="en-US" w:eastAsia="zh-CN" w:bidi="ar"/>
              </w:rPr>
              <w:t>教师</w:t>
            </w:r>
          </w:p>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类别</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工作单位</w:t>
            </w:r>
          </w:p>
        </w:tc>
        <w:tc>
          <w:tcPr>
            <w:tcW w:w="826"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方正仿宋_GB2312" w:hAnsi="方正仿宋_GB2312" w:eastAsia="方正仿宋_GB2312" w:cs="方正仿宋_GB2312"/>
                <w:b/>
                <w:bCs/>
                <w:i w:val="0"/>
                <w:color w:val="000000"/>
                <w:sz w:val="24"/>
                <w:szCs w:val="24"/>
                <w:u w:val="none"/>
              </w:rPr>
            </w:pPr>
            <w:r>
              <w:rPr>
                <w:rFonts w:hint="eastAsia" w:ascii="方正仿宋_GB2312" w:hAnsi="方正仿宋_GB2312" w:eastAsia="方正仿宋_GB2312" w:cs="方正仿宋_GB2312"/>
                <w:b/>
                <w:bCs/>
                <w:i w:val="0"/>
                <w:color w:val="000000"/>
                <w:kern w:val="0"/>
                <w:sz w:val="24"/>
                <w:szCs w:val="24"/>
                <w:u w:val="none"/>
                <w:lang w:val="en-US" w:eastAsia="zh-CN" w:bidi="ar"/>
              </w:rPr>
              <w:t>备注</w:t>
            </w: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刘玲燕</w:t>
            </w:r>
          </w:p>
        </w:tc>
        <w:tc>
          <w:tcPr>
            <w:tcW w:w="448"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p>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76835" cy="39370"/>
                  <wp:effectExtent l="0" t="0" r="0" b="0"/>
                  <wp:wrapNone/>
                  <wp:docPr id="119" name="Text_Box_4_SpCnt_2"/>
                  <wp:cNvGraphicFramePr/>
                  <a:graphic xmlns:a="http://schemas.openxmlformats.org/drawingml/2006/main">
                    <a:graphicData uri="http://schemas.openxmlformats.org/drawingml/2006/picture">
                      <pic:pic xmlns:pic="http://schemas.openxmlformats.org/drawingml/2006/picture">
                        <pic:nvPicPr>
                          <pic:cNvPr id="119" name="Text_Box_4_SpCnt_2"/>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76835" cy="39370"/>
                  <wp:effectExtent l="0" t="0" r="0" b="0"/>
                  <wp:wrapNone/>
                  <wp:docPr id="120" name="Text_Box_4_SpCnt_3"/>
                  <wp:cNvGraphicFramePr/>
                  <a:graphic xmlns:a="http://schemas.openxmlformats.org/drawingml/2006/main">
                    <a:graphicData uri="http://schemas.openxmlformats.org/drawingml/2006/picture">
                      <pic:pic xmlns:pic="http://schemas.openxmlformats.org/drawingml/2006/picture">
                        <pic:nvPicPr>
                          <pic:cNvPr id="120" name="Text_Box_4_SpCnt_3"/>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76200" cy="39370"/>
                  <wp:effectExtent l="0" t="0" r="0" b="0"/>
                  <wp:wrapNone/>
                  <wp:docPr id="121" name="Text_Box_10_SpCnt_20"/>
                  <wp:cNvGraphicFramePr/>
                  <a:graphic xmlns:a="http://schemas.openxmlformats.org/drawingml/2006/main">
                    <a:graphicData uri="http://schemas.openxmlformats.org/drawingml/2006/picture">
                      <pic:pic xmlns:pic="http://schemas.openxmlformats.org/drawingml/2006/picture">
                        <pic:nvPicPr>
                          <pic:cNvPr id="121" name="Text_Box_10_SpCnt_20"/>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76200" cy="9525"/>
                  <wp:effectExtent l="0" t="0" r="0" b="0"/>
                  <wp:wrapNone/>
                  <wp:docPr id="122" name="Text_Box_10_SpCnt_21"/>
                  <wp:cNvGraphicFramePr/>
                  <a:graphic xmlns:a="http://schemas.openxmlformats.org/drawingml/2006/main">
                    <a:graphicData uri="http://schemas.openxmlformats.org/drawingml/2006/picture">
                      <pic:pic xmlns:pic="http://schemas.openxmlformats.org/drawingml/2006/picture">
                        <pic:nvPicPr>
                          <pic:cNvPr id="122" name="Text_Box_10_SpCnt_2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76200" cy="39370"/>
                  <wp:effectExtent l="0" t="0" r="0" b="0"/>
                  <wp:wrapNone/>
                  <wp:docPr id="123" name="Text_Box_10_SpCnt_22"/>
                  <wp:cNvGraphicFramePr/>
                  <a:graphic xmlns:a="http://schemas.openxmlformats.org/drawingml/2006/main">
                    <a:graphicData uri="http://schemas.openxmlformats.org/drawingml/2006/picture">
                      <pic:pic xmlns:pic="http://schemas.openxmlformats.org/drawingml/2006/picture">
                        <pic:nvPicPr>
                          <pic:cNvPr id="123" name="Text_Box_10_SpCnt_22"/>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76200" cy="221615"/>
                  <wp:effectExtent l="0" t="0" r="0" b="0"/>
                  <wp:wrapNone/>
                  <wp:docPr id="124" name="Text_Box_10_SpCnt_23"/>
                  <wp:cNvGraphicFramePr/>
                  <a:graphic xmlns:a="http://schemas.openxmlformats.org/drawingml/2006/main">
                    <a:graphicData uri="http://schemas.openxmlformats.org/drawingml/2006/picture">
                      <pic:pic xmlns:pic="http://schemas.openxmlformats.org/drawingml/2006/picture">
                        <pic:nvPicPr>
                          <pic:cNvPr id="124" name="Text_Box_10_SpCnt_2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76200" cy="9525"/>
                  <wp:effectExtent l="0" t="0" r="0" b="0"/>
                  <wp:wrapNone/>
                  <wp:docPr id="125" name="Text_Box_10_SpCnt_24"/>
                  <wp:cNvGraphicFramePr/>
                  <a:graphic xmlns:a="http://schemas.openxmlformats.org/drawingml/2006/main">
                    <a:graphicData uri="http://schemas.openxmlformats.org/drawingml/2006/picture">
                      <pic:pic xmlns:pic="http://schemas.openxmlformats.org/drawingml/2006/picture">
                        <pic:nvPicPr>
                          <pic:cNvPr id="125" name="Text_Box_10_SpCnt_24"/>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76200" cy="39370"/>
                  <wp:effectExtent l="0" t="0" r="0" b="0"/>
                  <wp:wrapNone/>
                  <wp:docPr id="126" name="Text_Box_10_SpCnt_25"/>
                  <wp:cNvGraphicFramePr/>
                  <a:graphic xmlns:a="http://schemas.openxmlformats.org/drawingml/2006/main">
                    <a:graphicData uri="http://schemas.openxmlformats.org/drawingml/2006/picture">
                      <pic:pic xmlns:pic="http://schemas.openxmlformats.org/drawingml/2006/picture">
                        <pic:nvPicPr>
                          <pic:cNvPr id="126" name="Text_Box_10_SpCnt_25"/>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76835" cy="39370"/>
                  <wp:effectExtent l="0" t="0" r="0" b="0"/>
                  <wp:wrapNone/>
                  <wp:docPr id="127" name="Text_Box_13_SpCnt_2"/>
                  <wp:cNvGraphicFramePr/>
                  <a:graphic xmlns:a="http://schemas.openxmlformats.org/drawingml/2006/main">
                    <a:graphicData uri="http://schemas.openxmlformats.org/drawingml/2006/picture">
                      <pic:pic xmlns:pic="http://schemas.openxmlformats.org/drawingml/2006/picture">
                        <pic:nvPicPr>
                          <pic:cNvPr id="127" name="Text_Box_13_SpCnt_2"/>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76200" cy="39370"/>
                  <wp:effectExtent l="0" t="0" r="0" b="0"/>
                  <wp:wrapNone/>
                  <wp:docPr id="128" name="Text_Box_10_SpCnt_26"/>
                  <wp:cNvGraphicFramePr/>
                  <a:graphic xmlns:a="http://schemas.openxmlformats.org/drawingml/2006/main">
                    <a:graphicData uri="http://schemas.openxmlformats.org/drawingml/2006/picture">
                      <pic:pic xmlns:pic="http://schemas.openxmlformats.org/drawingml/2006/picture">
                        <pic:nvPicPr>
                          <pic:cNvPr id="128" name="Text_Box_10_SpCnt_26"/>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76200" cy="39370"/>
                  <wp:effectExtent l="0" t="0" r="0" b="0"/>
                  <wp:wrapNone/>
                  <wp:docPr id="129" name="Text_Box_10_SpCnt_27"/>
                  <wp:cNvGraphicFramePr/>
                  <a:graphic xmlns:a="http://schemas.openxmlformats.org/drawingml/2006/main">
                    <a:graphicData uri="http://schemas.openxmlformats.org/drawingml/2006/picture">
                      <pic:pic xmlns:pic="http://schemas.openxmlformats.org/drawingml/2006/picture">
                        <pic:nvPicPr>
                          <pic:cNvPr id="129" name="Text_Box_10_SpCnt_27"/>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76200" cy="39370"/>
                  <wp:effectExtent l="0" t="0" r="0" b="0"/>
                  <wp:wrapNone/>
                  <wp:docPr id="130" name="Text_Box_10_SpCnt_28"/>
                  <wp:cNvGraphicFramePr/>
                  <a:graphic xmlns:a="http://schemas.openxmlformats.org/drawingml/2006/main">
                    <a:graphicData uri="http://schemas.openxmlformats.org/drawingml/2006/picture">
                      <pic:pic xmlns:pic="http://schemas.openxmlformats.org/drawingml/2006/picture">
                        <pic:nvPicPr>
                          <pic:cNvPr id="130" name="Text_Box_10_SpCnt_28"/>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76200" cy="39370"/>
                  <wp:effectExtent l="0" t="0" r="0" b="0"/>
                  <wp:wrapNone/>
                  <wp:docPr id="131" name="Text_Box_10_SpCnt_29"/>
                  <wp:cNvGraphicFramePr/>
                  <a:graphic xmlns:a="http://schemas.openxmlformats.org/drawingml/2006/main">
                    <a:graphicData uri="http://schemas.openxmlformats.org/drawingml/2006/picture">
                      <pic:pic xmlns:pic="http://schemas.openxmlformats.org/drawingml/2006/picture">
                        <pic:nvPicPr>
                          <pic:cNvPr id="131" name="Text_Box_10_SpCnt_29"/>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76200" cy="9525"/>
                  <wp:effectExtent l="0" t="0" r="0" b="0"/>
                  <wp:wrapNone/>
                  <wp:docPr id="132" name="Text_Box_10_SpCnt_30"/>
                  <wp:cNvGraphicFramePr/>
                  <a:graphic xmlns:a="http://schemas.openxmlformats.org/drawingml/2006/main">
                    <a:graphicData uri="http://schemas.openxmlformats.org/drawingml/2006/picture">
                      <pic:pic xmlns:pic="http://schemas.openxmlformats.org/drawingml/2006/picture">
                        <pic:nvPicPr>
                          <pic:cNvPr id="132" name="Text_Box_10_SpCnt_3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76200" cy="9525"/>
                  <wp:effectExtent l="0" t="0" r="0" b="0"/>
                  <wp:wrapNone/>
                  <wp:docPr id="134" name="Text_Box_10_SpCnt_31"/>
                  <wp:cNvGraphicFramePr/>
                  <a:graphic xmlns:a="http://schemas.openxmlformats.org/drawingml/2006/main">
                    <a:graphicData uri="http://schemas.openxmlformats.org/drawingml/2006/picture">
                      <pic:pic xmlns:pic="http://schemas.openxmlformats.org/drawingml/2006/picture">
                        <pic:nvPicPr>
                          <pic:cNvPr id="134" name="Text_Box_10_SpCnt_3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76835" cy="39370"/>
                  <wp:effectExtent l="0" t="0" r="0" b="0"/>
                  <wp:wrapNone/>
                  <wp:docPr id="135" name="Text_Box_13_SpCnt_3"/>
                  <wp:cNvGraphicFramePr/>
                  <a:graphic xmlns:a="http://schemas.openxmlformats.org/drawingml/2006/main">
                    <a:graphicData uri="http://schemas.openxmlformats.org/drawingml/2006/picture">
                      <pic:pic xmlns:pic="http://schemas.openxmlformats.org/drawingml/2006/picture">
                        <pic:nvPicPr>
                          <pic:cNvPr id="135" name="Text_Box_13_SpCnt_3"/>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76835" cy="39370"/>
                  <wp:effectExtent l="0" t="0" r="0" b="0"/>
                  <wp:wrapNone/>
                  <wp:docPr id="133" name="Text_Box_4_SpCnt_4"/>
                  <wp:cNvGraphicFramePr/>
                  <a:graphic xmlns:a="http://schemas.openxmlformats.org/drawingml/2006/main">
                    <a:graphicData uri="http://schemas.openxmlformats.org/drawingml/2006/picture">
                      <pic:pic xmlns:pic="http://schemas.openxmlformats.org/drawingml/2006/picture">
                        <pic:nvPicPr>
                          <pic:cNvPr id="133" name="Text_Box_4_SpCnt_4"/>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76200" cy="39370"/>
                  <wp:effectExtent l="0" t="0" r="0" b="0"/>
                  <wp:wrapNone/>
                  <wp:docPr id="136" name="Text_Box_10_SpCnt_32"/>
                  <wp:cNvGraphicFramePr/>
                  <a:graphic xmlns:a="http://schemas.openxmlformats.org/drawingml/2006/main">
                    <a:graphicData uri="http://schemas.openxmlformats.org/drawingml/2006/picture">
                      <pic:pic xmlns:pic="http://schemas.openxmlformats.org/drawingml/2006/picture">
                        <pic:nvPicPr>
                          <pic:cNvPr id="136" name="Text_Box_10_SpCnt_32"/>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76200" cy="39370"/>
                  <wp:effectExtent l="0" t="0" r="0" b="0"/>
                  <wp:wrapNone/>
                  <wp:docPr id="155" name="Text_Box_10_SpCnt_33"/>
                  <wp:cNvGraphicFramePr/>
                  <a:graphic xmlns:a="http://schemas.openxmlformats.org/drawingml/2006/main">
                    <a:graphicData uri="http://schemas.openxmlformats.org/drawingml/2006/picture">
                      <pic:pic xmlns:pic="http://schemas.openxmlformats.org/drawingml/2006/picture">
                        <pic:nvPicPr>
                          <pic:cNvPr id="155" name="Text_Box_10_SpCnt_33"/>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76200" cy="9525"/>
                  <wp:effectExtent l="0" t="0" r="0" b="0"/>
                  <wp:wrapNone/>
                  <wp:docPr id="154" name="Text_Box_10_SpCnt_34"/>
                  <wp:cNvGraphicFramePr/>
                  <a:graphic xmlns:a="http://schemas.openxmlformats.org/drawingml/2006/main">
                    <a:graphicData uri="http://schemas.openxmlformats.org/drawingml/2006/picture">
                      <pic:pic xmlns:pic="http://schemas.openxmlformats.org/drawingml/2006/picture">
                        <pic:nvPicPr>
                          <pic:cNvPr id="154" name="Text_Box_10_SpCnt_34"/>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76200" cy="221615"/>
                  <wp:effectExtent l="0" t="0" r="0" b="0"/>
                  <wp:wrapNone/>
                  <wp:docPr id="153" name="Text_Box_10_SpCnt_35"/>
                  <wp:cNvGraphicFramePr/>
                  <a:graphic xmlns:a="http://schemas.openxmlformats.org/drawingml/2006/main">
                    <a:graphicData uri="http://schemas.openxmlformats.org/drawingml/2006/picture">
                      <pic:pic xmlns:pic="http://schemas.openxmlformats.org/drawingml/2006/picture">
                        <pic:nvPicPr>
                          <pic:cNvPr id="153" name="Text_Box_10_SpCnt_3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76200" cy="9525"/>
                  <wp:effectExtent l="0" t="0" r="0" b="0"/>
                  <wp:wrapNone/>
                  <wp:docPr id="152" name="Text_Box_10_SpCnt_36"/>
                  <wp:cNvGraphicFramePr/>
                  <a:graphic xmlns:a="http://schemas.openxmlformats.org/drawingml/2006/main">
                    <a:graphicData uri="http://schemas.openxmlformats.org/drawingml/2006/picture">
                      <pic:pic xmlns:pic="http://schemas.openxmlformats.org/drawingml/2006/picture">
                        <pic:nvPicPr>
                          <pic:cNvPr id="152" name="Text_Box_10_SpCnt_3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76200" cy="39370"/>
                  <wp:effectExtent l="0" t="0" r="0" b="0"/>
                  <wp:wrapNone/>
                  <wp:docPr id="151" name="Text_Box_10_SpCnt_37"/>
                  <wp:cNvGraphicFramePr/>
                  <a:graphic xmlns:a="http://schemas.openxmlformats.org/drawingml/2006/main">
                    <a:graphicData uri="http://schemas.openxmlformats.org/drawingml/2006/picture">
                      <pic:pic xmlns:pic="http://schemas.openxmlformats.org/drawingml/2006/picture">
                        <pic:nvPicPr>
                          <pic:cNvPr id="151" name="Text_Box_10_SpCnt_37"/>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76835" cy="39370"/>
                  <wp:effectExtent l="0" t="0" r="0" b="0"/>
                  <wp:wrapNone/>
                  <wp:docPr id="150" name="Text_Box_13_SpCnt_4"/>
                  <wp:cNvGraphicFramePr/>
                  <a:graphic xmlns:a="http://schemas.openxmlformats.org/drawingml/2006/main">
                    <a:graphicData uri="http://schemas.openxmlformats.org/drawingml/2006/picture">
                      <pic:pic xmlns:pic="http://schemas.openxmlformats.org/drawingml/2006/picture">
                        <pic:nvPicPr>
                          <pic:cNvPr id="150" name="Text_Box_13_SpCnt_4"/>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76200" cy="9525"/>
                  <wp:effectExtent l="0" t="0" r="0" b="0"/>
                  <wp:wrapNone/>
                  <wp:docPr id="149" name="Text_Box_10_SpCnt_38"/>
                  <wp:cNvGraphicFramePr/>
                  <a:graphic xmlns:a="http://schemas.openxmlformats.org/drawingml/2006/main">
                    <a:graphicData uri="http://schemas.openxmlformats.org/drawingml/2006/picture">
                      <pic:pic xmlns:pic="http://schemas.openxmlformats.org/drawingml/2006/picture">
                        <pic:nvPicPr>
                          <pic:cNvPr id="149" name="Text_Box_10_SpCnt_3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76200" cy="39370"/>
                  <wp:effectExtent l="0" t="0" r="0" b="0"/>
                  <wp:wrapNone/>
                  <wp:docPr id="148" name="Text_Box_10_SpCnt_39"/>
                  <wp:cNvGraphicFramePr/>
                  <a:graphic xmlns:a="http://schemas.openxmlformats.org/drawingml/2006/main">
                    <a:graphicData uri="http://schemas.openxmlformats.org/drawingml/2006/picture">
                      <pic:pic xmlns:pic="http://schemas.openxmlformats.org/drawingml/2006/picture">
                        <pic:nvPicPr>
                          <pic:cNvPr id="148" name="Text_Box_10_SpCnt_39"/>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76200" cy="9525"/>
                  <wp:effectExtent l="0" t="0" r="0" b="0"/>
                  <wp:wrapNone/>
                  <wp:docPr id="147" name="Text_Box_10_SpCnt_40"/>
                  <wp:cNvGraphicFramePr/>
                  <a:graphic xmlns:a="http://schemas.openxmlformats.org/drawingml/2006/main">
                    <a:graphicData uri="http://schemas.openxmlformats.org/drawingml/2006/picture">
                      <pic:pic xmlns:pic="http://schemas.openxmlformats.org/drawingml/2006/picture">
                        <pic:nvPicPr>
                          <pic:cNvPr id="147" name="Text_Box_10_SpCnt_4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76200" cy="9525"/>
                  <wp:effectExtent l="0" t="0" r="0" b="0"/>
                  <wp:wrapNone/>
                  <wp:docPr id="146" name="Text_Box_10_SpCnt_41"/>
                  <wp:cNvGraphicFramePr/>
                  <a:graphic xmlns:a="http://schemas.openxmlformats.org/drawingml/2006/main">
                    <a:graphicData uri="http://schemas.openxmlformats.org/drawingml/2006/picture">
                      <pic:pic xmlns:pic="http://schemas.openxmlformats.org/drawingml/2006/picture">
                        <pic:nvPicPr>
                          <pic:cNvPr id="146" name="Text_Box_10_SpCnt_4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76200" cy="39370"/>
                  <wp:effectExtent l="0" t="0" r="0" b="0"/>
                  <wp:wrapNone/>
                  <wp:docPr id="145" name="Text_Box_10_SpCnt_42"/>
                  <wp:cNvGraphicFramePr/>
                  <a:graphic xmlns:a="http://schemas.openxmlformats.org/drawingml/2006/main">
                    <a:graphicData uri="http://schemas.openxmlformats.org/drawingml/2006/picture">
                      <pic:pic xmlns:pic="http://schemas.openxmlformats.org/drawingml/2006/picture">
                        <pic:nvPicPr>
                          <pic:cNvPr id="145" name="Text_Box_10_SpCnt_42"/>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76200" cy="221615"/>
                  <wp:effectExtent l="0" t="0" r="0" b="0"/>
                  <wp:wrapNone/>
                  <wp:docPr id="144" name="Text_Box_10_SpCnt_43"/>
                  <wp:cNvGraphicFramePr/>
                  <a:graphic xmlns:a="http://schemas.openxmlformats.org/drawingml/2006/main">
                    <a:graphicData uri="http://schemas.openxmlformats.org/drawingml/2006/picture">
                      <pic:pic xmlns:pic="http://schemas.openxmlformats.org/drawingml/2006/picture">
                        <pic:nvPicPr>
                          <pic:cNvPr id="144" name="Text_Box_10_SpCnt_4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76835" cy="39370"/>
                  <wp:effectExtent l="0" t="0" r="0" b="0"/>
                  <wp:wrapNone/>
                  <wp:docPr id="143" name="Text_Box_4_SpCnt_5"/>
                  <wp:cNvGraphicFramePr/>
                  <a:graphic xmlns:a="http://schemas.openxmlformats.org/drawingml/2006/main">
                    <a:graphicData uri="http://schemas.openxmlformats.org/drawingml/2006/picture">
                      <pic:pic xmlns:pic="http://schemas.openxmlformats.org/drawingml/2006/picture">
                        <pic:nvPicPr>
                          <pic:cNvPr id="143" name="Text_Box_4_SpCnt_5"/>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76835" cy="39370"/>
                  <wp:effectExtent l="0" t="0" r="0" b="0"/>
                  <wp:wrapNone/>
                  <wp:docPr id="142" name="Text_Box_4_SpCnt_6"/>
                  <wp:cNvGraphicFramePr/>
                  <a:graphic xmlns:a="http://schemas.openxmlformats.org/drawingml/2006/main">
                    <a:graphicData uri="http://schemas.openxmlformats.org/drawingml/2006/picture">
                      <pic:pic xmlns:pic="http://schemas.openxmlformats.org/drawingml/2006/picture">
                        <pic:nvPicPr>
                          <pic:cNvPr id="142" name="Text_Box_4_SpCnt_6"/>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76200" cy="39370"/>
                  <wp:effectExtent l="0" t="0" r="0" b="0"/>
                  <wp:wrapNone/>
                  <wp:docPr id="141" name="Text_Box_10_SpCnt_44"/>
                  <wp:cNvGraphicFramePr/>
                  <a:graphic xmlns:a="http://schemas.openxmlformats.org/drawingml/2006/main">
                    <a:graphicData uri="http://schemas.openxmlformats.org/drawingml/2006/picture">
                      <pic:pic xmlns:pic="http://schemas.openxmlformats.org/drawingml/2006/picture">
                        <pic:nvPicPr>
                          <pic:cNvPr id="141" name="Text_Box_10_SpCnt_44"/>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76200" cy="39370"/>
                  <wp:effectExtent l="0" t="0" r="0" b="0"/>
                  <wp:wrapNone/>
                  <wp:docPr id="140" name="Text_Box_10_SpCnt_45"/>
                  <wp:cNvGraphicFramePr/>
                  <a:graphic xmlns:a="http://schemas.openxmlformats.org/drawingml/2006/main">
                    <a:graphicData uri="http://schemas.openxmlformats.org/drawingml/2006/picture">
                      <pic:pic xmlns:pic="http://schemas.openxmlformats.org/drawingml/2006/picture">
                        <pic:nvPicPr>
                          <pic:cNvPr id="140" name="Text_Box_10_SpCnt_45"/>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76200" cy="39370"/>
                  <wp:effectExtent l="0" t="0" r="0" b="0"/>
                  <wp:wrapNone/>
                  <wp:docPr id="139" name="Text_Box_10_SpCnt_46"/>
                  <wp:cNvGraphicFramePr/>
                  <a:graphic xmlns:a="http://schemas.openxmlformats.org/drawingml/2006/main">
                    <a:graphicData uri="http://schemas.openxmlformats.org/drawingml/2006/picture">
                      <pic:pic xmlns:pic="http://schemas.openxmlformats.org/drawingml/2006/picture">
                        <pic:nvPicPr>
                          <pic:cNvPr id="139" name="Text_Box_10_SpCnt_46"/>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76200" cy="9525"/>
                  <wp:effectExtent l="0" t="0" r="0" b="0"/>
                  <wp:wrapNone/>
                  <wp:docPr id="138" name="Text_Box_10_SpCnt_47"/>
                  <wp:cNvGraphicFramePr/>
                  <a:graphic xmlns:a="http://schemas.openxmlformats.org/drawingml/2006/main">
                    <a:graphicData uri="http://schemas.openxmlformats.org/drawingml/2006/picture">
                      <pic:pic xmlns:pic="http://schemas.openxmlformats.org/drawingml/2006/picture">
                        <pic:nvPicPr>
                          <pic:cNvPr id="138" name="Text_Box_10_SpCnt_4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76200" cy="39370"/>
                  <wp:effectExtent l="0" t="0" r="0" b="0"/>
                  <wp:wrapNone/>
                  <wp:docPr id="137" name="Text_Box_10_SpCnt_48"/>
                  <wp:cNvGraphicFramePr/>
                  <a:graphic xmlns:a="http://schemas.openxmlformats.org/drawingml/2006/main">
                    <a:graphicData uri="http://schemas.openxmlformats.org/drawingml/2006/picture">
                      <pic:pic xmlns:pic="http://schemas.openxmlformats.org/drawingml/2006/picture">
                        <pic:nvPicPr>
                          <pic:cNvPr id="137" name="Text_Box_10_SpCnt_48"/>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76200" cy="221615"/>
                  <wp:effectExtent l="0" t="0" r="0" b="0"/>
                  <wp:wrapNone/>
                  <wp:docPr id="99" name="Text_Box_10_SpCnt_49"/>
                  <wp:cNvGraphicFramePr/>
                  <a:graphic xmlns:a="http://schemas.openxmlformats.org/drawingml/2006/main">
                    <a:graphicData uri="http://schemas.openxmlformats.org/drawingml/2006/picture">
                      <pic:pic xmlns:pic="http://schemas.openxmlformats.org/drawingml/2006/picture">
                        <pic:nvPicPr>
                          <pic:cNvPr id="99" name="Text_Box_10_SpCnt_49"/>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76835" cy="39370"/>
                  <wp:effectExtent l="0" t="0" r="0" b="0"/>
                  <wp:wrapNone/>
                  <wp:docPr id="98" name="Text_Box_13_SpCnt_5"/>
                  <wp:cNvGraphicFramePr/>
                  <a:graphic xmlns:a="http://schemas.openxmlformats.org/drawingml/2006/main">
                    <a:graphicData uri="http://schemas.openxmlformats.org/drawingml/2006/picture">
                      <pic:pic xmlns:pic="http://schemas.openxmlformats.org/drawingml/2006/picture">
                        <pic:nvPicPr>
                          <pic:cNvPr id="98" name="Text_Box_13_SpCnt_5"/>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76200" cy="39370"/>
                  <wp:effectExtent l="0" t="0" r="0" b="0"/>
                  <wp:wrapNone/>
                  <wp:docPr id="97" name="Text_Box_10_SpCnt_50"/>
                  <wp:cNvGraphicFramePr/>
                  <a:graphic xmlns:a="http://schemas.openxmlformats.org/drawingml/2006/main">
                    <a:graphicData uri="http://schemas.openxmlformats.org/drawingml/2006/picture">
                      <pic:pic xmlns:pic="http://schemas.openxmlformats.org/drawingml/2006/picture">
                        <pic:nvPicPr>
                          <pic:cNvPr id="97" name="Text_Box_10_SpCnt_50"/>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76200" cy="9525"/>
                  <wp:effectExtent l="0" t="0" r="0" b="0"/>
                  <wp:wrapNone/>
                  <wp:docPr id="100" name="Text_Box_10_SpCnt_51"/>
                  <wp:cNvGraphicFramePr/>
                  <a:graphic xmlns:a="http://schemas.openxmlformats.org/drawingml/2006/main">
                    <a:graphicData uri="http://schemas.openxmlformats.org/drawingml/2006/picture">
                      <pic:pic xmlns:pic="http://schemas.openxmlformats.org/drawingml/2006/picture">
                        <pic:nvPicPr>
                          <pic:cNvPr id="100" name="Text_Box_10_SpCnt_5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76200" cy="9525"/>
                  <wp:effectExtent l="0" t="0" r="0" b="0"/>
                  <wp:wrapNone/>
                  <wp:docPr id="101" name="Text_Box_10_SpCnt_52"/>
                  <wp:cNvGraphicFramePr/>
                  <a:graphic xmlns:a="http://schemas.openxmlformats.org/drawingml/2006/main">
                    <a:graphicData uri="http://schemas.openxmlformats.org/drawingml/2006/picture">
                      <pic:pic xmlns:pic="http://schemas.openxmlformats.org/drawingml/2006/picture">
                        <pic:nvPicPr>
                          <pic:cNvPr id="101" name="Text_Box_10_SpCnt_52"/>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76200" cy="9525"/>
                  <wp:effectExtent l="0" t="0" r="0" b="0"/>
                  <wp:wrapNone/>
                  <wp:docPr id="102" name="Text_Box_10_SpCnt_53"/>
                  <wp:cNvGraphicFramePr/>
                  <a:graphic xmlns:a="http://schemas.openxmlformats.org/drawingml/2006/main">
                    <a:graphicData uri="http://schemas.openxmlformats.org/drawingml/2006/picture">
                      <pic:pic xmlns:pic="http://schemas.openxmlformats.org/drawingml/2006/picture">
                        <pic:nvPicPr>
                          <pic:cNvPr id="102" name="Text_Box_10_SpCnt_53"/>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76200" cy="39370"/>
                  <wp:effectExtent l="0" t="0" r="0" b="0"/>
                  <wp:wrapNone/>
                  <wp:docPr id="103" name="Text_Box_10_SpCnt_54"/>
                  <wp:cNvGraphicFramePr/>
                  <a:graphic xmlns:a="http://schemas.openxmlformats.org/drawingml/2006/main">
                    <a:graphicData uri="http://schemas.openxmlformats.org/drawingml/2006/picture">
                      <pic:pic xmlns:pic="http://schemas.openxmlformats.org/drawingml/2006/picture">
                        <pic:nvPicPr>
                          <pic:cNvPr id="103" name="Text_Box_10_SpCnt_54"/>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76200" cy="9525"/>
                  <wp:effectExtent l="0" t="0" r="0" b="0"/>
                  <wp:wrapNone/>
                  <wp:docPr id="104" name="Text_Box_10_SpCnt_55"/>
                  <wp:cNvGraphicFramePr/>
                  <a:graphic xmlns:a="http://schemas.openxmlformats.org/drawingml/2006/main">
                    <a:graphicData uri="http://schemas.openxmlformats.org/drawingml/2006/picture">
                      <pic:pic xmlns:pic="http://schemas.openxmlformats.org/drawingml/2006/picture">
                        <pic:nvPicPr>
                          <pic:cNvPr id="104" name="Text_Box_10_SpCnt_55"/>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76835" cy="221615"/>
                  <wp:effectExtent l="0" t="0" r="0" b="0"/>
                  <wp:wrapNone/>
                  <wp:docPr id="105" name="Text_Box_3"/>
                  <wp:cNvGraphicFramePr/>
                  <a:graphic xmlns:a="http://schemas.openxmlformats.org/drawingml/2006/main">
                    <a:graphicData uri="http://schemas.openxmlformats.org/drawingml/2006/picture">
                      <pic:pic xmlns:pic="http://schemas.openxmlformats.org/drawingml/2006/picture">
                        <pic:nvPicPr>
                          <pic:cNvPr id="105" name="Text_Box_3"/>
                          <pic:cNvPicPr/>
                        </pic:nvPicPr>
                        <pic:blipFill>
                          <a:blip r:embed="rId7"/>
                          <a:stretch>
                            <a:fillRect/>
                          </a:stretch>
                        </pic:blipFill>
                        <pic:spPr>
                          <a:xfrm>
                            <a:off x="0" y="0"/>
                            <a:ext cx="7683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76200" cy="39370"/>
                  <wp:effectExtent l="0" t="0" r="0" b="0"/>
                  <wp:wrapNone/>
                  <wp:docPr id="106" name="Text_Box_10_SpCnt_56"/>
                  <wp:cNvGraphicFramePr/>
                  <a:graphic xmlns:a="http://schemas.openxmlformats.org/drawingml/2006/main">
                    <a:graphicData uri="http://schemas.openxmlformats.org/drawingml/2006/picture">
                      <pic:pic xmlns:pic="http://schemas.openxmlformats.org/drawingml/2006/picture">
                        <pic:nvPicPr>
                          <pic:cNvPr id="106" name="Text_Box_10_SpCnt_56"/>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76200" cy="39370"/>
                  <wp:effectExtent l="0" t="0" r="0" b="0"/>
                  <wp:wrapNone/>
                  <wp:docPr id="107" name="Text_Box_10_SpCnt_57"/>
                  <wp:cNvGraphicFramePr/>
                  <a:graphic xmlns:a="http://schemas.openxmlformats.org/drawingml/2006/main">
                    <a:graphicData uri="http://schemas.openxmlformats.org/drawingml/2006/picture">
                      <pic:pic xmlns:pic="http://schemas.openxmlformats.org/drawingml/2006/picture">
                        <pic:nvPicPr>
                          <pic:cNvPr id="107" name="Text_Box_10_SpCnt_57"/>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76835" cy="39370"/>
                  <wp:effectExtent l="0" t="0" r="0" b="0"/>
                  <wp:wrapNone/>
                  <wp:docPr id="108" name="Text_Box_4_SpCnt_7"/>
                  <wp:cNvGraphicFramePr/>
                  <a:graphic xmlns:a="http://schemas.openxmlformats.org/drawingml/2006/main">
                    <a:graphicData uri="http://schemas.openxmlformats.org/drawingml/2006/picture">
                      <pic:pic xmlns:pic="http://schemas.openxmlformats.org/drawingml/2006/picture">
                        <pic:nvPicPr>
                          <pic:cNvPr id="108" name="Text_Box_4_SpCnt_7"/>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76200" cy="39370"/>
                  <wp:effectExtent l="0" t="0" r="0" b="0"/>
                  <wp:wrapNone/>
                  <wp:docPr id="109" name="Text_Box_10_SpCnt_58"/>
                  <wp:cNvGraphicFramePr/>
                  <a:graphic xmlns:a="http://schemas.openxmlformats.org/drawingml/2006/main">
                    <a:graphicData uri="http://schemas.openxmlformats.org/drawingml/2006/picture">
                      <pic:pic xmlns:pic="http://schemas.openxmlformats.org/drawingml/2006/picture">
                        <pic:nvPicPr>
                          <pic:cNvPr id="109" name="Text_Box_10_SpCnt_58"/>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76200" cy="39370"/>
                  <wp:effectExtent l="0" t="0" r="0" b="0"/>
                  <wp:wrapNone/>
                  <wp:docPr id="110" name="Text_Box_10_SpCnt_59"/>
                  <wp:cNvGraphicFramePr/>
                  <a:graphic xmlns:a="http://schemas.openxmlformats.org/drawingml/2006/main">
                    <a:graphicData uri="http://schemas.openxmlformats.org/drawingml/2006/picture">
                      <pic:pic xmlns:pic="http://schemas.openxmlformats.org/drawingml/2006/picture">
                        <pic:nvPicPr>
                          <pic:cNvPr id="110" name="Text_Box_10_SpCnt_59"/>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76200" cy="39370"/>
                  <wp:effectExtent l="0" t="0" r="0" b="0"/>
                  <wp:wrapNone/>
                  <wp:docPr id="111" name="Text_Box_10_SpCnt_60"/>
                  <wp:cNvGraphicFramePr/>
                  <a:graphic xmlns:a="http://schemas.openxmlformats.org/drawingml/2006/main">
                    <a:graphicData uri="http://schemas.openxmlformats.org/drawingml/2006/picture">
                      <pic:pic xmlns:pic="http://schemas.openxmlformats.org/drawingml/2006/picture">
                        <pic:nvPicPr>
                          <pic:cNvPr id="111" name="Text_Box_10_SpCnt_60"/>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76200" cy="9525"/>
                  <wp:effectExtent l="0" t="0" r="0" b="0"/>
                  <wp:wrapNone/>
                  <wp:docPr id="112" name="Text_Box_10_SpCnt_61"/>
                  <wp:cNvGraphicFramePr/>
                  <a:graphic xmlns:a="http://schemas.openxmlformats.org/drawingml/2006/main">
                    <a:graphicData uri="http://schemas.openxmlformats.org/drawingml/2006/picture">
                      <pic:pic xmlns:pic="http://schemas.openxmlformats.org/drawingml/2006/picture">
                        <pic:nvPicPr>
                          <pic:cNvPr id="112" name="Text_Box_10_SpCnt_6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76835" cy="39370"/>
                  <wp:effectExtent l="0" t="0" r="0" b="0"/>
                  <wp:wrapNone/>
                  <wp:docPr id="157" name="Text_Box_13_SpCnt_6"/>
                  <wp:cNvGraphicFramePr/>
                  <a:graphic xmlns:a="http://schemas.openxmlformats.org/drawingml/2006/main">
                    <a:graphicData uri="http://schemas.openxmlformats.org/drawingml/2006/picture">
                      <pic:pic xmlns:pic="http://schemas.openxmlformats.org/drawingml/2006/picture">
                        <pic:nvPicPr>
                          <pic:cNvPr id="157" name="Text_Box_13_SpCnt_6"/>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76200" cy="39370"/>
                  <wp:effectExtent l="0" t="0" r="0" b="0"/>
                  <wp:wrapNone/>
                  <wp:docPr id="115" name="Text_Box_10_SpCnt_62"/>
                  <wp:cNvGraphicFramePr/>
                  <a:graphic xmlns:a="http://schemas.openxmlformats.org/drawingml/2006/main">
                    <a:graphicData uri="http://schemas.openxmlformats.org/drawingml/2006/picture">
                      <pic:pic xmlns:pic="http://schemas.openxmlformats.org/drawingml/2006/picture">
                        <pic:nvPicPr>
                          <pic:cNvPr id="115" name="Text_Box_10_SpCnt_62"/>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76200" cy="39370"/>
                  <wp:effectExtent l="0" t="0" r="0" b="0"/>
                  <wp:wrapNone/>
                  <wp:docPr id="113" name="Text_Box_10_SpCnt_63"/>
                  <wp:cNvGraphicFramePr/>
                  <a:graphic xmlns:a="http://schemas.openxmlformats.org/drawingml/2006/main">
                    <a:graphicData uri="http://schemas.openxmlformats.org/drawingml/2006/picture">
                      <pic:pic xmlns:pic="http://schemas.openxmlformats.org/drawingml/2006/picture">
                        <pic:nvPicPr>
                          <pic:cNvPr id="113" name="Text_Box_10_SpCnt_63"/>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76200" cy="39370"/>
                  <wp:effectExtent l="0" t="0" r="0" b="0"/>
                  <wp:wrapNone/>
                  <wp:docPr id="158" name="Text_Box_10_SpCnt_64"/>
                  <wp:cNvGraphicFramePr/>
                  <a:graphic xmlns:a="http://schemas.openxmlformats.org/drawingml/2006/main">
                    <a:graphicData uri="http://schemas.openxmlformats.org/drawingml/2006/picture">
                      <pic:pic xmlns:pic="http://schemas.openxmlformats.org/drawingml/2006/picture">
                        <pic:nvPicPr>
                          <pic:cNvPr id="158" name="Text_Box_10_SpCnt_64"/>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76200" cy="9525"/>
                  <wp:effectExtent l="0" t="0" r="0" b="0"/>
                  <wp:wrapNone/>
                  <wp:docPr id="159" name="Text_Box_10_SpCnt_65"/>
                  <wp:cNvGraphicFramePr/>
                  <a:graphic xmlns:a="http://schemas.openxmlformats.org/drawingml/2006/main">
                    <a:graphicData uri="http://schemas.openxmlformats.org/drawingml/2006/picture">
                      <pic:pic xmlns:pic="http://schemas.openxmlformats.org/drawingml/2006/picture">
                        <pic:nvPicPr>
                          <pic:cNvPr id="159" name="Text_Box_10_SpCnt_65"/>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76835" cy="39370"/>
                  <wp:effectExtent l="0" t="0" r="0" b="0"/>
                  <wp:wrapNone/>
                  <wp:docPr id="160" name="Text_Box_4_SpCnt_8"/>
                  <wp:cNvGraphicFramePr/>
                  <a:graphic xmlns:a="http://schemas.openxmlformats.org/drawingml/2006/main">
                    <a:graphicData uri="http://schemas.openxmlformats.org/drawingml/2006/picture">
                      <pic:pic xmlns:pic="http://schemas.openxmlformats.org/drawingml/2006/picture">
                        <pic:nvPicPr>
                          <pic:cNvPr id="160" name="Text_Box_4_SpCnt_8"/>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76200" cy="9525"/>
                  <wp:effectExtent l="0" t="0" r="0" b="0"/>
                  <wp:wrapNone/>
                  <wp:docPr id="161" name="Text_Box_10_SpCnt_66"/>
                  <wp:cNvGraphicFramePr/>
                  <a:graphic xmlns:a="http://schemas.openxmlformats.org/drawingml/2006/main">
                    <a:graphicData uri="http://schemas.openxmlformats.org/drawingml/2006/picture">
                      <pic:pic xmlns:pic="http://schemas.openxmlformats.org/drawingml/2006/picture">
                        <pic:nvPicPr>
                          <pic:cNvPr id="161" name="Text_Box_10_SpCnt_6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76200" cy="39370"/>
                  <wp:effectExtent l="0" t="0" r="0" b="0"/>
                  <wp:wrapNone/>
                  <wp:docPr id="162" name="Text_Box_10_SpCnt_67"/>
                  <wp:cNvGraphicFramePr/>
                  <a:graphic xmlns:a="http://schemas.openxmlformats.org/drawingml/2006/main">
                    <a:graphicData uri="http://schemas.openxmlformats.org/drawingml/2006/picture">
                      <pic:pic xmlns:pic="http://schemas.openxmlformats.org/drawingml/2006/picture">
                        <pic:nvPicPr>
                          <pic:cNvPr id="162" name="Text_Box_10_SpCnt_67"/>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76200" cy="9525"/>
                  <wp:effectExtent l="0" t="0" r="0" b="0"/>
                  <wp:wrapNone/>
                  <wp:docPr id="163" name="Text_Box_10_SpCnt_68"/>
                  <wp:cNvGraphicFramePr/>
                  <a:graphic xmlns:a="http://schemas.openxmlformats.org/drawingml/2006/main">
                    <a:graphicData uri="http://schemas.openxmlformats.org/drawingml/2006/picture">
                      <pic:pic xmlns:pic="http://schemas.openxmlformats.org/drawingml/2006/picture">
                        <pic:nvPicPr>
                          <pic:cNvPr id="163" name="Text_Box_10_SpCnt_6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76200" cy="9525"/>
                  <wp:effectExtent l="0" t="0" r="0" b="0"/>
                  <wp:wrapNone/>
                  <wp:docPr id="164" name="Text_Box_10_SpCnt_69"/>
                  <wp:cNvGraphicFramePr/>
                  <a:graphic xmlns:a="http://schemas.openxmlformats.org/drawingml/2006/main">
                    <a:graphicData uri="http://schemas.openxmlformats.org/drawingml/2006/picture">
                      <pic:pic xmlns:pic="http://schemas.openxmlformats.org/drawingml/2006/picture">
                        <pic:nvPicPr>
                          <pic:cNvPr id="164" name="Text_Box_10_SpCnt_69"/>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76835" cy="39370"/>
                  <wp:effectExtent l="0" t="0" r="0" b="0"/>
                  <wp:wrapNone/>
                  <wp:docPr id="165" name="Text_Box_13_SpCnt_7"/>
                  <wp:cNvGraphicFramePr/>
                  <a:graphic xmlns:a="http://schemas.openxmlformats.org/drawingml/2006/main">
                    <a:graphicData uri="http://schemas.openxmlformats.org/drawingml/2006/picture">
                      <pic:pic xmlns:pic="http://schemas.openxmlformats.org/drawingml/2006/picture">
                        <pic:nvPicPr>
                          <pic:cNvPr id="165" name="Text_Box_13_SpCnt_7"/>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76200" cy="39370"/>
                  <wp:effectExtent l="0" t="0" r="0" b="0"/>
                  <wp:wrapNone/>
                  <wp:docPr id="166" name="Text_Box_10_SpCnt_70"/>
                  <wp:cNvGraphicFramePr/>
                  <a:graphic xmlns:a="http://schemas.openxmlformats.org/drawingml/2006/main">
                    <a:graphicData uri="http://schemas.openxmlformats.org/drawingml/2006/picture">
                      <pic:pic xmlns:pic="http://schemas.openxmlformats.org/drawingml/2006/picture">
                        <pic:nvPicPr>
                          <pic:cNvPr id="166" name="Text_Box_10_SpCnt_70"/>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76200" cy="39370"/>
                  <wp:effectExtent l="0" t="0" r="0" b="0"/>
                  <wp:wrapNone/>
                  <wp:docPr id="167" name="Text_Box_10_SpCnt_71"/>
                  <wp:cNvGraphicFramePr/>
                  <a:graphic xmlns:a="http://schemas.openxmlformats.org/drawingml/2006/main">
                    <a:graphicData uri="http://schemas.openxmlformats.org/drawingml/2006/picture">
                      <pic:pic xmlns:pic="http://schemas.openxmlformats.org/drawingml/2006/picture">
                        <pic:nvPicPr>
                          <pic:cNvPr id="167" name="Text_Box_10_SpCnt_71"/>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76200" cy="9525"/>
                  <wp:effectExtent l="0" t="0" r="0" b="0"/>
                  <wp:wrapNone/>
                  <wp:docPr id="168" name="Text_Box_10_SpCnt_72"/>
                  <wp:cNvGraphicFramePr/>
                  <a:graphic xmlns:a="http://schemas.openxmlformats.org/drawingml/2006/main">
                    <a:graphicData uri="http://schemas.openxmlformats.org/drawingml/2006/picture">
                      <pic:pic xmlns:pic="http://schemas.openxmlformats.org/drawingml/2006/picture">
                        <pic:nvPicPr>
                          <pic:cNvPr id="168" name="Text_Box_10_SpCnt_72"/>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76835" cy="39370"/>
                  <wp:effectExtent l="0" t="0" r="0" b="0"/>
                  <wp:wrapNone/>
                  <wp:docPr id="169" name="Text_Box_4_SpCnt_9"/>
                  <wp:cNvGraphicFramePr/>
                  <a:graphic xmlns:a="http://schemas.openxmlformats.org/drawingml/2006/main">
                    <a:graphicData uri="http://schemas.openxmlformats.org/drawingml/2006/picture">
                      <pic:pic xmlns:pic="http://schemas.openxmlformats.org/drawingml/2006/picture">
                        <pic:nvPicPr>
                          <pic:cNvPr id="169" name="Text_Box_4_SpCnt_9"/>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76200" cy="39370"/>
                  <wp:effectExtent l="0" t="0" r="0" b="0"/>
                  <wp:wrapNone/>
                  <wp:docPr id="170" name="Text_Box_10_SpCnt_73"/>
                  <wp:cNvGraphicFramePr/>
                  <a:graphic xmlns:a="http://schemas.openxmlformats.org/drawingml/2006/main">
                    <a:graphicData uri="http://schemas.openxmlformats.org/drawingml/2006/picture">
                      <pic:pic xmlns:pic="http://schemas.openxmlformats.org/drawingml/2006/picture">
                        <pic:nvPicPr>
                          <pic:cNvPr id="170" name="Text_Box_10_SpCnt_73"/>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76835" cy="39370"/>
                  <wp:effectExtent l="0" t="0" r="0" b="0"/>
                  <wp:wrapNone/>
                  <wp:docPr id="171" name="Text_Box_13_SpCnt_8"/>
                  <wp:cNvGraphicFramePr/>
                  <a:graphic xmlns:a="http://schemas.openxmlformats.org/drawingml/2006/main">
                    <a:graphicData uri="http://schemas.openxmlformats.org/drawingml/2006/picture">
                      <pic:pic xmlns:pic="http://schemas.openxmlformats.org/drawingml/2006/picture">
                        <pic:nvPicPr>
                          <pic:cNvPr id="171" name="Text_Box_13_SpCnt_8"/>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76200" cy="221615"/>
                  <wp:effectExtent l="0" t="0" r="0" b="0"/>
                  <wp:wrapNone/>
                  <wp:docPr id="172" name="Text_Box_10_SpCnt_74"/>
                  <wp:cNvGraphicFramePr/>
                  <a:graphic xmlns:a="http://schemas.openxmlformats.org/drawingml/2006/main">
                    <a:graphicData uri="http://schemas.openxmlformats.org/drawingml/2006/picture">
                      <pic:pic xmlns:pic="http://schemas.openxmlformats.org/drawingml/2006/picture">
                        <pic:nvPicPr>
                          <pic:cNvPr id="172" name="Text_Box_10_SpCnt_74"/>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76200" cy="39370"/>
                  <wp:effectExtent l="0" t="0" r="0" b="0"/>
                  <wp:wrapNone/>
                  <wp:docPr id="173" name="Text_Box_10_SpCnt_75"/>
                  <wp:cNvGraphicFramePr/>
                  <a:graphic xmlns:a="http://schemas.openxmlformats.org/drawingml/2006/main">
                    <a:graphicData uri="http://schemas.openxmlformats.org/drawingml/2006/picture">
                      <pic:pic xmlns:pic="http://schemas.openxmlformats.org/drawingml/2006/picture">
                        <pic:nvPicPr>
                          <pic:cNvPr id="173" name="Text_Box_10_SpCnt_75"/>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76835" cy="39370"/>
                  <wp:effectExtent l="0" t="0" r="0" b="0"/>
                  <wp:wrapNone/>
                  <wp:docPr id="174" name="Text_Box_13_SpCnt_9"/>
                  <wp:cNvGraphicFramePr/>
                  <a:graphic xmlns:a="http://schemas.openxmlformats.org/drawingml/2006/main">
                    <a:graphicData uri="http://schemas.openxmlformats.org/drawingml/2006/picture">
                      <pic:pic xmlns:pic="http://schemas.openxmlformats.org/drawingml/2006/picture">
                        <pic:nvPicPr>
                          <pic:cNvPr id="174" name="Text_Box_13_SpCnt_9"/>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76835" cy="39370"/>
                  <wp:effectExtent l="0" t="0" r="0" b="0"/>
                  <wp:wrapNone/>
                  <wp:docPr id="175" name="Text_Box_4_SpCnt_10"/>
                  <wp:cNvGraphicFramePr/>
                  <a:graphic xmlns:a="http://schemas.openxmlformats.org/drawingml/2006/main">
                    <a:graphicData uri="http://schemas.openxmlformats.org/drawingml/2006/picture">
                      <pic:pic xmlns:pic="http://schemas.openxmlformats.org/drawingml/2006/picture">
                        <pic:nvPicPr>
                          <pic:cNvPr id="175" name="Text_Box_4_SpCnt_10"/>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76200" cy="39370"/>
                  <wp:effectExtent l="0" t="0" r="0" b="0"/>
                  <wp:wrapNone/>
                  <wp:docPr id="176" name="Text_Box_10_SpCnt_76"/>
                  <wp:cNvGraphicFramePr/>
                  <a:graphic xmlns:a="http://schemas.openxmlformats.org/drawingml/2006/main">
                    <a:graphicData uri="http://schemas.openxmlformats.org/drawingml/2006/picture">
                      <pic:pic xmlns:pic="http://schemas.openxmlformats.org/drawingml/2006/picture">
                        <pic:nvPicPr>
                          <pic:cNvPr id="176" name="Text_Box_10_SpCnt_76"/>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76200" cy="39370"/>
                  <wp:effectExtent l="0" t="0" r="0" b="0"/>
                  <wp:wrapNone/>
                  <wp:docPr id="177" name="Text_Box_10_SpCnt_77"/>
                  <wp:cNvGraphicFramePr/>
                  <a:graphic xmlns:a="http://schemas.openxmlformats.org/drawingml/2006/main">
                    <a:graphicData uri="http://schemas.openxmlformats.org/drawingml/2006/picture">
                      <pic:pic xmlns:pic="http://schemas.openxmlformats.org/drawingml/2006/picture">
                        <pic:nvPicPr>
                          <pic:cNvPr id="177" name="Text_Box_10_SpCnt_77"/>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76835" cy="39370"/>
                  <wp:effectExtent l="0" t="0" r="0" b="0"/>
                  <wp:wrapNone/>
                  <wp:docPr id="178" name="Text_Box_13_SpCnt_10"/>
                  <wp:cNvGraphicFramePr/>
                  <a:graphic xmlns:a="http://schemas.openxmlformats.org/drawingml/2006/main">
                    <a:graphicData uri="http://schemas.openxmlformats.org/drawingml/2006/picture">
                      <pic:pic xmlns:pic="http://schemas.openxmlformats.org/drawingml/2006/picture">
                        <pic:nvPicPr>
                          <pic:cNvPr id="178" name="Text_Box_13_SpCnt_10"/>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76200" cy="221615"/>
                  <wp:effectExtent l="0" t="0" r="0" b="0"/>
                  <wp:wrapNone/>
                  <wp:docPr id="179" name="Text_Box_10_SpCnt_78"/>
                  <wp:cNvGraphicFramePr/>
                  <a:graphic xmlns:a="http://schemas.openxmlformats.org/drawingml/2006/main">
                    <a:graphicData uri="http://schemas.openxmlformats.org/drawingml/2006/picture">
                      <pic:pic xmlns:pic="http://schemas.openxmlformats.org/drawingml/2006/picture">
                        <pic:nvPicPr>
                          <pic:cNvPr id="179" name="Text_Box_10_SpCnt_78"/>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76200" cy="9525"/>
                  <wp:effectExtent l="0" t="0" r="0" b="0"/>
                  <wp:wrapNone/>
                  <wp:docPr id="180" name="Text_Box_10_SpCnt_79"/>
                  <wp:cNvGraphicFramePr/>
                  <a:graphic xmlns:a="http://schemas.openxmlformats.org/drawingml/2006/main">
                    <a:graphicData uri="http://schemas.openxmlformats.org/drawingml/2006/picture">
                      <pic:pic xmlns:pic="http://schemas.openxmlformats.org/drawingml/2006/picture">
                        <pic:nvPicPr>
                          <pic:cNvPr id="180" name="Text_Box_10_SpCnt_79"/>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76835" cy="39370"/>
                  <wp:effectExtent l="0" t="0" r="0" b="0"/>
                  <wp:wrapNone/>
                  <wp:docPr id="181" name="Text_Box_4_SpCnt_11"/>
                  <wp:cNvGraphicFramePr/>
                  <a:graphic xmlns:a="http://schemas.openxmlformats.org/drawingml/2006/main">
                    <a:graphicData uri="http://schemas.openxmlformats.org/drawingml/2006/picture">
                      <pic:pic xmlns:pic="http://schemas.openxmlformats.org/drawingml/2006/picture">
                        <pic:nvPicPr>
                          <pic:cNvPr id="181" name="Text_Box_4_SpCnt_11"/>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76835" cy="39370"/>
                  <wp:effectExtent l="0" t="0" r="0" b="0"/>
                  <wp:wrapNone/>
                  <wp:docPr id="182" name="Text_Box_4_SpCnt_12"/>
                  <wp:cNvGraphicFramePr/>
                  <a:graphic xmlns:a="http://schemas.openxmlformats.org/drawingml/2006/main">
                    <a:graphicData uri="http://schemas.openxmlformats.org/drawingml/2006/picture">
                      <pic:pic xmlns:pic="http://schemas.openxmlformats.org/drawingml/2006/picture">
                        <pic:nvPicPr>
                          <pic:cNvPr id="182" name="Text_Box_4_SpCnt_12"/>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76200" cy="9525"/>
                  <wp:effectExtent l="0" t="0" r="0" b="0"/>
                  <wp:wrapNone/>
                  <wp:docPr id="183" name="Text_Box_10_SpCnt_80"/>
                  <wp:cNvGraphicFramePr/>
                  <a:graphic xmlns:a="http://schemas.openxmlformats.org/drawingml/2006/main">
                    <a:graphicData uri="http://schemas.openxmlformats.org/drawingml/2006/picture">
                      <pic:pic xmlns:pic="http://schemas.openxmlformats.org/drawingml/2006/picture">
                        <pic:nvPicPr>
                          <pic:cNvPr id="183" name="Text_Box_10_SpCnt_8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76200" cy="39370"/>
                  <wp:effectExtent l="0" t="0" r="0" b="0"/>
                  <wp:wrapNone/>
                  <wp:docPr id="184" name="Text_Box_10_SpCnt_81"/>
                  <wp:cNvGraphicFramePr/>
                  <a:graphic xmlns:a="http://schemas.openxmlformats.org/drawingml/2006/main">
                    <a:graphicData uri="http://schemas.openxmlformats.org/drawingml/2006/picture">
                      <pic:pic xmlns:pic="http://schemas.openxmlformats.org/drawingml/2006/picture">
                        <pic:nvPicPr>
                          <pic:cNvPr id="184" name="Text_Box_10_SpCnt_81"/>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76835" cy="39370"/>
                  <wp:effectExtent l="0" t="0" r="0" b="0"/>
                  <wp:wrapNone/>
                  <wp:docPr id="185" name="Text_Box_13_SpCnt_11"/>
                  <wp:cNvGraphicFramePr/>
                  <a:graphic xmlns:a="http://schemas.openxmlformats.org/drawingml/2006/main">
                    <a:graphicData uri="http://schemas.openxmlformats.org/drawingml/2006/picture">
                      <pic:pic xmlns:pic="http://schemas.openxmlformats.org/drawingml/2006/picture">
                        <pic:nvPicPr>
                          <pic:cNvPr id="185" name="Text_Box_13_SpCnt_11"/>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76200" cy="9525"/>
                  <wp:effectExtent l="0" t="0" r="0" b="0"/>
                  <wp:wrapNone/>
                  <wp:docPr id="186" name="Text_Box_10_SpCnt_82"/>
                  <wp:cNvGraphicFramePr/>
                  <a:graphic xmlns:a="http://schemas.openxmlformats.org/drawingml/2006/main">
                    <a:graphicData uri="http://schemas.openxmlformats.org/drawingml/2006/picture">
                      <pic:pic xmlns:pic="http://schemas.openxmlformats.org/drawingml/2006/picture">
                        <pic:nvPicPr>
                          <pic:cNvPr id="186" name="Text_Box_10_SpCnt_82"/>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76200" cy="39370"/>
                  <wp:effectExtent l="0" t="0" r="0" b="0"/>
                  <wp:wrapNone/>
                  <wp:docPr id="187" name="Text_Box_10_SpCnt_83"/>
                  <wp:cNvGraphicFramePr/>
                  <a:graphic xmlns:a="http://schemas.openxmlformats.org/drawingml/2006/main">
                    <a:graphicData uri="http://schemas.openxmlformats.org/drawingml/2006/picture">
                      <pic:pic xmlns:pic="http://schemas.openxmlformats.org/drawingml/2006/picture">
                        <pic:nvPicPr>
                          <pic:cNvPr id="187" name="Text_Box_10_SpCnt_83"/>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76200" cy="39370"/>
                  <wp:effectExtent l="0" t="0" r="0" b="0"/>
                  <wp:wrapNone/>
                  <wp:docPr id="188" name="Text_Box_10_SpCnt_84"/>
                  <wp:cNvGraphicFramePr/>
                  <a:graphic xmlns:a="http://schemas.openxmlformats.org/drawingml/2006/main">
                    <a:graphicData uri="http://schemas.openxmlformats.org/drawingml/2006/picture">
                      <pic:pic xmlns:pic="http://schemas.openxmlformats.org/drawingml/2006/picture">
                        <pic:nvPicPr>
                          <pic:cNvPr id="188" name="Text_Box_10_SpCnt_84"/>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76835" cy="39370"/>
                  <wp:effectExtent l="0" t="0" r="0" b="0"/>
                  <wp:wrapNone/>
                  <wp:docPr id="189" name="Text_Box_13_SpCnt_12"/>
                  <wp:cNvGraphicFramePr/>
                  <a:graphic xmlns:a="http://schemas.openxmlformats.org/drawingml/2006/main">
                    <a:graphicData uri="http://schemas.openxmlformats.org/drawingml/2006/picture">
                      <pic:pic xmlns:pic="http://schemas.openxmlformats.org/drawingml/2006/picture">
                        <pic:nvPicPr>
                          <pic:cNvPr id="189" name="Text_Box_13_SpCnt_12"/>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76835" cy="39370"/>
                  <wp:effectExtent l="0" t="0" r="0" b="0"/>
                  <wp:wrapNone/>
                  <wp:docPr id="190" name="Text_Box_4_SpCnt_13"/>
                  <wp:cNvGraphicFramePr/>
                  <a:graphic xmlns:a="http://schemas.openxmlformats.org/drawingml/2006/main">
                    <a:graphicData uri="http://schemas.openxmlformats.org/drawingml/2006/picture">
                      <pic:pic xmlns:pic="http://schemas.openxmlformats.org/drawingml/2006/picture">
                        <pic:nvPicPr>
                          <pic:cNvPr id="190" name="Text_Box_4_SpCnt_13"/>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76200" cy="9525"/>
                  <wp:effectExtent l="0" t="0" r="0" b="0"/>
                  <wp:wrapNone/>
                  <wp:docPr id="191" name="Text_Box_10_SpCnt_85"/>
                  <wp:cNvGraphicFramePr/>
                  <a:graphic xmlns:a="http://schemas.openxmlformats.org/drawingml/2006/main">
                    <a:graphicData uri="http://schemas.openxmlformats.org/drawingml/2006/picture">
                      <pic:pic xmlns:pic="http://schemas.openxmlformats.org/drawingml/2006/picture">
                        <pic:nvPicPr>
                          <pic:cNvPr id="191" name="Text_Box_10_SpCnt_85"/>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76200" cy="39370"/>
                  <wp:effectExtent l="0" t="0" r="0" b="0"/>
                  <wp:wrapNone/>
                  <wp:docPr id="192" name="Text_Box_10_SpCnt_86"/>
                  <wp:cNvGraphicFramePr/>
                  <a:graphic xmlns:a="http://schemas.openxmlformats.org/drawingml/2006/main">
                    <a:graphicData uri="http://schemas.openxmlformats.org/drawingml/2006/picture">
                      <pic:pic xmlns:pic="http://schemas.openxmlformats.org/drawingml/2006/picture">
                        <pic:nvPicPr>
                          <pic:cNvPr id="192" name="Text_Box_10_SpCnt_86"/>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76200" cy="39370"/>
                  <wp:effectExtent l="0" t="0" r="0" b="0"/>
                  <wp:wrapNone/>
                  <wp:docPr id="193" name="Text_Box_10_SpCnt_87"/>
                  <wp:cNvGraphicFramePr/>
                  <a:graphic xmlns:a="http://schemas.openxmlformats.org/drawingml/2006/main">
                    <a:graphicData uri="http://schemas.openxmlformats.org/drawingml/2006/picture">
                      <pic:pic xmlns:pic="http://schemas.openxmlformats.org/drawingml/2006/picture">
                        <pic:nvPicPr>
                          <pic:cNvPr id="193" name="Text_Box_10_SpCnt_87"/>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76200" cy="39370"/>
                  <wp:effectExtent l="0" t="0" r="0" b="0"/>
                  <wp:wrapNone/>
                  <wp:docPr id="194" name="Text_Box_10_SpCnt_88"/>
                  <wp:cNvGraphicFramePr/>
                  <a:graphic xmlns:a="http://schemas.openxmlformats.org/drawingml/2006/main">
                    <a:graphicData uri="http://schemas.openxmlformats.org/drawingml/2006/picture">
                      <pic:pic xmlns:pic="http://schemas.openxmlformats.org/drawingml/2006/picture">
                        <pic:nvPicPr>
                          <pic:cNvPr id="194" name="Text_Box_10_SpCnt_88"/>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76200" cy="39370"/>
                  <wp:effectExtent l="0" t="0" r="0" b="0"/>
                  <wp:wrapNone/>
                  <wp:docPr id="195" name="Text_Box_10_SpCnt_89"/>
                  <wp:cNvGraphicFramePr/>
                  <a:graphic xmlns:a="http://schemas.openxmlformats.org/drawingml/2006/main">
                    <a:graphicData uri="http://schemas.openxmlformats.org/drawingml/2006/picture">
                      <pic:pic xmlns:pic="http://schemas.openxmlformats.org/drawingml/2006/picture">
                        <pic:nvPicPr>
                          <pic:cNvPr id="195" name="Text_Box_10_SpCnt_89"/>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76200" cy="9525"/>
                  <wp:effectExtent l="0" t="0" r="0" b="0"/>
                  <wp:wrapNone/>
                  <wp:docPr id="196" name="Text_Box_10_SpCnt_90"/>
                  <wp:cNvGraphicFramePr/>
                  <a:graphic xmlns:a="http://schemas.openxmlformats.org/drawingml/2006/main">
                    <a:graphicData uri="http://schemas.openxmlformats.org/drawingml/2006/picture">
                      <pic:pic xmlns:pic="http://schemas.openxmlformats.org/drawingml/2006/picture">
                        <pic:nvPicPr>
                          <pic:cNvPr id="196" name="Text_Box_10_SpCnt_9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76835" cy="39370"/>
                  <wp:effectExtent l="0" t="0" r="0" b="0"/>
                  <wp:wrapNone/>
                  <wp:docPr id="197" name="Text_Box_13_SpCnt_13"/>
                  <wp:cNvGraphicFramePr/>
                  <a:graphic xmlns:a="http://schemas.openxmlformats.org/drawingml/2006/main">
                    <a:graphicData uri="http://schemas.openxmlformats.org/drawingml/2006/picture">
                      <pic:pic xmlns:pic="http://schemas.openxmlformats.org/drawingml/2006/picture">
                        <pic:nvPicPr>
                          <pic:cNvPr id="197" name="Text_Box_13_SpCnt_13"/>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76200" cy="39370"/>
                  <wp:effectExtent l="0" t="0" r="0" b="0"/>
                  <wp:wrapNone/>
                  <wp:docPr id="198" name="Text_Box_10_SpCnt_91"/>
                  <wp:cNvGraphicFramePr/>
                  <a:graphic xmlns:a="http://schemas.openxmlformats.org/drawingml/2006/main">
                    <a:graphicData uri="http://schemas.openxmlformats.org/drawingml/2006/picture">
                      <pic:pic xmlns:pic="http://schemas.openxmlformats.org/drawingml/2006/picture">
                        <pic:nvPicPr>
                          <pic:cNvPr id="198" name="Text_Box_10_SpCnt_91"/>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76200" cy="39370"/>
                  <wp:effectExtent l="0" t="0" r="0" b="0"/>
                  <wp:wrapNone/>
                  <wp:docPr id="199" name="Text_Box_10_SpCnt_92"/>
                  <wp:cNvGraphicFramePr/>
                  <a:graphic xmlns:a="http://schemas.openxmlformats.org/drawingml/2006/main">
                    <a:graphicData uri="http://schemas.openxmlformats.org/drawingml/2006/picture">
                      <pic:pic xmlns:pic="http://schemas.openxmlformats.org/drawingml/2006/picture">
                        <pic:nvPicPr>
                          <pic:cNvPr id="199" name="Text_Box_10_SpCnt_92"/>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76200" cy="39370"/>
                  <wp:effectExtent l="0" t="0" r="0" b="0"/>
                  <wp:wrapNone/>
                  <wp:docPr id="200" name="Text_Box_10_SpCnt_93"/>
                  <wp:cNvGraphicFramePr/>
                  <a:graphic xmlns:a="http://schemas.openxmlformats.org/drawingml/2006/main">
                    <a:graphicData uri="http://schemas.openxmlformats.org/drawingml/2006/picture">
                      <pic:pic xmlns:pic="http://schemas.openxmlformats.org/drawingml/2006/picture">
                        <pic:nvPicPr>
                          <pic:cNvPr id="200" name="Text_Box_10_SpCnt_93"/>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76200" cy="39370"/>
                  <wp:effectExtent l="0" t="0" r="0" b="0"/>
                  <wp:wrapNone/>
                  <wp:docPr id="201" name="Text_Box_10_SpCnt_94"/>
                  <wp:cNvGraphicFramePr/>
                  <a:graphic xmlns:a="http://schemas.openxmlformats.org/drawingml/2006/main">
                    <a:graphicData uri="http://schemas.openxmlformats.org/drawingml/2006/picture">
                      <pic:pic xmlns:pic="http://schemas.openxmlformats.org/drawingml/2006/picture">
                        <pic:nvPicPr>
                          <pic:cNvPr id="201" name="Text_Box_10_SpCnt_94"/>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76200" cy="39370"/>
                  <wp:effectExtent l="0" t="0" r="0" b="0"/>
                  <wp:wrapNone/>
                  <wp:docPr id="202" name="Text_Box_10_SpCnt_95"/>
                  <wp:cNvGraphicFramePr/>
                  <a:graphic xmlns:a="http://schemas.openxmlformats.org/drawingml/2006/main">
                    <a:graphicData uri="http://schemas.openxmlformats.org/drawingml/2006/picture">
                      <pic:pic xmlns:pic="http://schemas.openxmlformats.org/drawingml/2006/picture">
                        <pic:nvPicPr>
                          <pic:cNvPr id="202" name="Text_Box_10_SpCnt_95"/>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76200" cy="9525"/>
                  <wp:effectExtent l="0" t="0" r="0" b="0"/>
                  <wp:wrapNone/>
                  <wp:docPr id="203" name="Text_Box_10_SpCnt_96"/>
                  <wp:cNvGraphicFramePr/>
                  <a:graphic xmlns:a="http://schemas.openxmlformats.org/drawingml/2006/main">
                    <a:graphicData uri="http://schemas.openxmlformats.org/drawingml/2006/picture">
                      <pic:pic xmlns:pic="http://schemas.openxmlformats.org/drawingml/2006/picture">
                        <pic:nvPicPr>
                          <pic:cNvPr id="203" name="Text_Box_10_SpCnt_9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76835" cy="39370"/>
                  <wp:effectExtent l="0" t="0" r="0" b="0"/>
                  <wp:wrapNone/>
                  <wp:docPr id="204" name="Text_Box_4_SpCnt_14"/>
                  <wp:cNvGraphicFramePr/>
                  <a:graphic xmlns:a="http://schemas.openxmlformats.org/drawingml/2006/main">
                    <a:graphicData uri="http://schemas.openxmlformats.org/drawingml/2006/picture">
                      <pic:pic xmlns:pic="http://schemas.openxmlformats.org/drawingml/2006/picture">
                        <pic:nvPicPr>
                          <pic:cNvPr id="204" name="Text_Box_4_SpCnt_14"/>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76835" cy="39370"/>
                  <wp:effectExtent l="0" t="0" r="0" b="0"/>
                  <wp:wrapNone/>
                  <wp:docPr id="205" name="Text_Box_4_SpCnt_15"/>
                  <wp:cNvGraphicFramePr/>
                  <a:graphic xmlns:a="http://schemas.openxmlformats.org/drawingml/2006/main">
                    <a:graphicData uri="http://schemas.openxmlformats.org/drawingml/2006/picture">
                      <pic:pic xmlns:pic="http://schemas.openxmlformats.org/drawingml/2006/picture">
                        <pic:nvPicPr>
                          <pic:cNvPr id="205" name="Text_Box_4_SpCnt_15"/>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3104" behindDoc="0" locked="0" layoutInCell="1" allowOverlap="1">
                  <wp:simplePos x="0" y="0"/>
                  <wp:positionH relativeFrom="column">
                    <wp:posOffset>0</wp:posOffset>
                  </wp:positionH>
                  <wp:positionV relativeFrom="paragraph">
                    <wp:posOffset>0</wp:posOffset>
                  </wp:positionV>
                  <wp:extent cx="76200" cy="9525"/>
                  <wp:effectExtent l="0" t="0" r="0" b="0"/>
                  <wp:wrapNone/>
                  <wp:docPr id="206" name="Text_Box_10_SpCnt_97"/>
                  <wp:cNvGraphicFramePr/>
                  <a:graphic xmlns:a="http://schemas.openxmlformats.org/drawingml/2006/main">
                    <a:graphicData uri="http://schemas.openxmlformats.org/drawingml/2006/picture">
                      <pic:pic xmlns:pic="http://schemas.openxmlformats.org/drawingml/2006/picture">
                        <pic:nvPicPr>
                          <pic:cNvPr id="206" name="Text_Box_10_SpCnt_9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76200" cy="9525"/>
                  <wp:effectExtent l="0" t="0" r="0" b="0"/>
                  <wp:wrapNone/>
                  <wp:docPr id="207" name="Text_Box_10_SpCnt_98"/>
                  <wp:cNvGraphicFramePr/>
                  <a:graphic xmlns:a="http://schemas.openxmlformats.org/drawingml/2006/main">
                    <a:graphicData uri="http://schemas.openxmlformats.org/drawingml/2006/picture">
                      <pic:pic xmlns:pic="http://schemas.openxmlformats.org/drawingml/2006/picture">
                        <pic:nvPicPr>
                          <pic:cNvPr id="207" name="Text_Box_10_SpCnt_9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5152" behindDoc="0" locked="0" layoutInCell="1" allowOverlap="1">
                  <wp:simplePos x="0" y="0"/>
                  <wp:positionH relativeFrom="column">
                    <wp:posOffset>0</wp:posOffset>
                  </wp:positionH>
                  <wp:positionV relativeFrom="paragraph">
                    <wp:posOffset>0</wp:posOffset>
                  </wp:positionV>
                  <wp:extent cx="76200" cy="39370"/>
                  <wp:effectExtent l="0" t="0" r="0" b="0"/>
                  <wp:wrapNone/>
                  <wp:docPr id="208" name="Text_Box_10_SpCnt_99"/>
                  <wp:cNvGraphicFramePr/>
                  <a:graphic xmlns:a="http://schemas.openxmlformats.org/drawingml/2006/main">
                    <a:graphicData uri="http://schemas.openxmlformats.org/drawingml/2006/picture">
                      <pic:pic xmlns:pic="http://schemas.openxmlformats.org/drawingml/2006/picture">
                        <pic:nvPicPr>
                          <pic:cNvPr id="208" name="Text_Box_10_SpCnt_99"/>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6176" behindDoc="0" locked="0" layoutInCell="1" allowOverlap="1">
                  <wp:simplePos x="0" y="0"/>
                  <wp:positionH relativeFrom="column">
                    <wp:posOffset>0</wp:posOffset>
                  </wp:positionH>
                  <wp:positionV relativeFrom="paragraph">
                    <wp:posOffset>0</wp:posOffset>
                  </wp:positionV>
                  <wp:extent cx="76200" cy="9525"/>
                  <wp:effectExtent l="0" t="0" r="0" b="0"/>
                  <wp:wrapNone/>
                  <wp:docPr id="209" name="Text_Box_10_SpCnt_100"/>
                  <wp:cNvGraphicFramePr/>
                  <a:graphic xmlns:a="http://schemas.openxmlformats.org/drawingml/2006/main">
                    <a:graphicData uri="http://schemas.openxmlformats.org/drawingml/2006/picture">
                      <pic:pic xmlns:pic="http://schemas.openxmlformats.org/drawingml/2006/picture">
                        <pic:nvPicPr>
                          <pic:cNvPr id="209" name="Text_Box_10_SpCnt_10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7200" behindDoc="0" locked="0" layoutInCell="1" allowOverlap="1">
                  <wp:simplePos x="0" y="0"/>
                  <wp:positionH relativeFrom="column">
                    <wp:posOffset>0</wp:posOffset>
                  </wp:positionH>
                  <wp:positionV relativeFrom="paragraph">
                    <wp:posOffset>0</wp:posOffset>
                  </wp:positionV>
                  <wp:extent cx="76200" cy="9525"/>
                  <wp:effectExtent l="0" t="0" r="0" b="0"/>
                  <wp:wrapNone/>
                  <wp:docPr id="210" name="Text_Box_10_SpCnt_101"/>
                  <wp:cNvGraphicFramePr/>
                  <a:graphic xmlns:a="http://schemas.openxmlformats.org/drawingml/2006/main">
                    <a:graphicData uri="http://schemas.openxmlformats.org/drawingml/2006/picture">
                      <pic:pic xmlns:pic="http://schemas.openxmlformats.org/drawingml/2006/picture">
                        <pic:nvPicPr>
                          <pic:cNvPr id="210" name="Text_Box_10_SpCnt_10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8224" behindDoc="0" locked="0" layoutInCell="1" allowOverlap="1">
                  <wp:simplePos x="0" y="0"/>
                  <wp:positionH relativeFrom="column">
                    <wp:posOffset>0</wp:posOffset>
                  </wp:positionH>
                  <wp:positionV relativeFrom="paragraph">
                    <wp:posOffset>0</wp:posOffset>
                  </wp:positionV>
                  <wp:extent cx="76200" cy="9525"/>
                  <wp:effectExtent l="0" t="0" r="0" b="0"/>
                  <wp:wrapNone/>
                  <wp:docPr id="211" name="Text_Box_10_SpCnt_102"/>
                  <wp:cNvGraphicFramePr/>
                  <a:graphic xmlns:a="http://schemas.openxmlformats.org/drawingml/2006/main">
                    <a:graphicData uri="http://schemas.openxmlformats.org/drawingml/2006/picture">
                      <pic:pic xmlns:pic="http://schemas.openxmlformats.org/drawingml/2006/picture">
                        <pic:nvPicPr>
                          <pic:cNvPr id="211" name="Text_Box_10_SpCnt_102"/>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29248" behindDoc="0" locked="0" layoutInCell="1" allowOverlap="1">
                  <wp:simplePos x="0" y="0"/>
                  <wp:positionH relativeFrom="column">
                    <wp:posOffset>0</wp:posOffset>
                  </wp:positionH>
                  <wp:positionV relativeFrom="paragraph">
                    <wp:posOffset>0</wp:posOffset>
                  </wp:positionV>
                  <wp:extent cx="76835" cy="39370"/>
                  <wp:effectExtent l="0" t="0" r="0" b="0"/>
                  <wp:wrapNone/>
                  <wp:docPr id="212" name="Text_Box_13_SpCnt_14"/>
                  <wp:cNvGraphicFramePr/>
                  <a:graphic xmlns:a="http://schemas.openxmlformats.org/drawingml/2006/main">
                    <a:graphicData uri="http://schemas.openxmlformats.org/drawingml/2006/picture">
                      <pic:pic xmlns:pic="http://schemas.openxmlformats.org/drawingml/2006/picture">
                        <pic:nvPicPr>
                          <pic:cNvPr id="212" name="Text_Box_13_SpCnt_14"/>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0272" behindDoc="0" locked="0" layoutInCell="1" allowOverlap="1">
                  <wp:simplePos x="0" y="0"/>
                  <wp:positionH relativeFrom="column">
                    <wp:posOffset>0</wp:posOffset>
                  </wp:positionH>
                  <wp:positionV relativeFrom="paragraph">
                    <wp:posOffset>0</wp:posOffset>
                  </wp:positionV>
                  <wp:extent cx="76200" cy="39370"/>
                  <wp:effectExtent l="0" t="0" r="0" b="0"/>
                  <wp:wrapNone/>
                  <wp:docPr id="213" name="Text_Box_10_SpCnt_103"/>
                  <wp:cNvGraphicFramePr/>
                  <a:graphic xmlns:a="http://schemas.openxmlformats.org/drawingml/2006/main">
                    <a:graphicData uri="http://schemas.openxmlformats.org/drawingml/2006/picture">
                      <pic:pic xmlns:pic="http://schemas.openxmlformats.org/drawingml/2006/picture">
                        <pic:nvPicPr>
                          <pic:cNvPr id="213" name="Text_Box_10_SpCnt_103"/>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1296" behindDoc="0" locked="0" layoutInCell="1" allowOverlap="1">
                  <wp:simplePos x="0" y="0"/>
                  <wp:positionH relativeFrom="column">
                    <wp:posOffset>0</wp:posOffset>
                  </wp:positionH>
                  <wp:positionV relativeFrom="paragraph">
                    <wp:posOffset>0</wp:posOffset>
                  </wp:positionV>
                  <wp:extent cx="76200" cy="39370"/>
                  <wp:effectExtent l="0" t="0" r="0" b="0"/>
                  <wp:wrapNone/>
                  <wp:docPr id="214" name="Text_Box_10_SpCnt_104"/>
                  <wp:cNvGraphicFramePr/>
                  <a:graphic xmlns:a="http://schemas.openxmlformats.org/drawingml/2006/main">
                    <a:graphicData uri="http://schemas.openxmlformats.org/drawingml/2006/picture">
                      <pic:pic xmlns:pic="http://schemas.openxmlformats.org/drawingml/2006/picture">
                        <pic:nvPicPr>
                          <pic:cNvPr id="214" name="Text_Box_10_SpCnt_104"/>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2320" behindDoc="0" locked="0" layoutInCell="1" allowOverlap="1">
                  <wp:simplePos x="0" y="0"/>
                  <wp:positionH relativeFrom="column">
                    <wp:posOffset>0</wp:posOffset>
                  </wp:positionH>
                  <wp:positionV relativeFrom="paragraph">
                    <wp:posOffset>0</wp:posOffset>
                  </wp:positionV>
                  <wp:extent cx="76200" cy="39370"/>
                  <wp:effectExtent l="0" t="0" r="0" b="0"/>
                  <wp:wrapNone/>
                  <wp:docPr id="215" name="Text_Box_10_SpCnt_105"/>
                  <wp:cNvGraphicFramePr/>
                  <a:graphic xmlns:a="http://schemas.openxmlformats.org/drawingml/2006/main">
                    <a:graphicData uri="http://schemas.openxmlformats.org/drawingml/2006/picture">
                      <pic:pic xmlns:pic="http://schemas.openxmlformats.org/drawingml/2006/picture">
                        <pic:nvPicPr>
                          <pic:cNvPr id="215" name="Text_Box_10_SpCnt_105"/>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3344" behindDoc="0" locked="0" layoutInCell="1" allowOverlap="1">
                  <wp:simplePos x="0" y="0"/>
                  <wp:positionH relativeFrom="column">
                    <wp:posOffset>0</wp:posOffset>
                  </wp:positionH>
                  <wp:positionV relativeFrom="paragraph">
                    <wp:posOffset>0</wp:posOffset>
                  </wp:positionV>
                  <wp:extent cx="76200" cy="9525"/>
                  <wp:effectExtent l="0" t="0" r="0" b="0"/>
                  <wp:wrapNone/>
                  <wp:docPr id="216" name="Text_Box_10_SpCnt_106"/>
                  <wp:cNvGraphicFramePr/>
                  <a:graphic xmlns:a="http://schemas.openxmlformats.org/drawingml/2006/main">
                    <a:graphicData uri="http://schemas.openxmlformats.org/drawingml/2006/picture">
                      <pic:pic xmlns:pic="http://schemas.openxmlformats.org/drawingml/2006/picture">
                        <pic:nvPicPr>
                          <pic:cNvPr id="216" name="Text_Box_10_SpCnt_10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4368" behindDoc="0" locked="0" layoutInCell="1" allowOverlap="1">
                  <wp:simplePos x="0" y="0"/>
                  <wp:positionH relativeFrom="column">
                    <wp:posOffset>0</wp:posOffset>
                  </wp:positionH>
                  <wp:positionV relativeFrom="paragraph">
                    <wp:posOffset>0</wp:posOffset>
                  </wp:positionV>
                  <wp:extent cx="76200" cy="9525"/>
                  <wp:effectExtent l="0" t="0" r="0" b="0"/>
                  <wp:wrapNone/>
                  <wp:docPr id="217" name="Text_Box_10_SpCnt_107"/>
                  <wp:cNvGraphicFramePr/>
                  <a:graphic xmlns:a="http://schemas.openxmlformats.org/drawingml/2006/main">
                    <a:graphicData uri="http://schemas.openxmlformats.org/drawingml/2006/picture">
                      <pic:pic xmlns:pic="http://schemas.openxmlformats.org/drawingml/2006/picture">
                        <pic:nvPicPr>
                          <pic:cNvPr id="217" name="Text_Box_10_SpCnt_10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5392" behindDoc="0" locked="0" layoutInCell="1" allowOverlap="1">
                  <wp:simplePos x="0" y="0"/>
                  <wp:positionH relativeFrom="column">
                    <wp:posOffset>0</wp:posOffset>
                  </wp:positionH>
                  <wp:positionV relativeFrom="paragraph">
                    <wp:posOffset>0</wp:posOffset>
                  </wp:positionV>
                  <wp:extent cx="76200" cy="39370"/>
                  <wp:effectExtent l="0" t="0" r="0" b="0"/>
                  <wp:wrapNone/>
                  <wp:docPr id="218" name="Text_Box_10_SpCnt_108"/>
                  <wp:cNvGraphicFramePr/>
                  <a:graphic xmlns:a="http://schemas.openxmlformats.org/drawingml/2006/main">
                    <a:graphicData uri="http://schemas.openxmlformats.org/drawingml/2006/picture">
                      <pic:pic xmlns:pic="http://schemas.openxmlformats.org/drawingml/2006/picture">
                        <pic:nvPicPr>
                          <pic:cNvPr id="218" name="Text_Box_10_SpCnt_108"/>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6416" behindDoc="0" locked="0" layoutInCell="1" allowOverlap="1">
                  <wp:simplePos x="0" y="0"/>
                  <wp:positionH relativeFrom="column">
                    <wp:posOffset>0</wp:posOffset>
                  </wp:positionH>
                  <wp:positionV relativeFrom="paragraph">
                    <wp:posOffset>0</wp:posOffset>
                  </wp:positionV>
                  <wp:extent cx="76835" cy="39370"/>
                  <wp:effectExtent l="0" t="0" r="0" b="0"/>
                  <wp:wrapNone/>
                  <wp:docPr id="219" name="Text_Box_13_SpCnt_15"/>
                  <wp:cNvGraphicFramePr/>
                  <a:graphic xmlns:a="http://schemas.openxmlformats.org/drawingml/2006/main">
                    <a:graphicData uri="http://schemas.openxmlformats.org/drawingml/2006/picture">
                      <pic:pic xmlns:pic="http://schemas.openxmlformats.org/drawingml/2006/picture">
                        <pic:nvPicPr>
                          <pic:cNvPr id="219" name="Text_Box_13_SpCnt_15"/>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7440" behindDoc="0" locked="0" layoutInCell="1" allowOverlap="1">
                  <wp:simplePos x="0" y="0"/>
                  <wp:positionH relativeFrom="column">
                    <wp:posOffset>0</wp:posOffset>
                  </wp:positionH>
                  <wp:positionV relativeFrom="paragraph">
                    <wp:posOffset>0</wp:posOffset>
                  </wp:positionV>
                  <wp:extent cx="76200" cy="221615"/>
                  <wp:effectExtent l="0" t="0" r="0" b="0"/>
                  <wp:wrapNone/>
                  <wp:docPr id="220" name="Text_Box_10_SpCnt_109"/>
                  <wp:cNvGraphicFramePr/>
                  <a:graphic xmlns:a="http://schemas.openxmlformats.org/drawingml/2006/main">
                    <a:graphicData uri="http://schemas.openxmlformats.org/drawingml/2006/picture">
                      <pic:pic xmlns:pic="http://schemas.openxmlformats.org/drawingml/2006/picture">
                        <pic:nvPicPr>
                          <pic:cNvPr id="220" name="Text_Box_10_SpCnt_109"/>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8464" behindDoc="0" locked="0" layoutInCell="1" allowOverlap="1">
                  <wp:simplePos x="0" y="0"/>
                  <wp:positionH relativeFrom="column">
                    <wp:posOffset>0</wp:posOffset>
                  </wp:positionH>
                  <wp:positionV relativeFrom="paragraph">
                    <wp:posOffset>0</wp:posOffset>
                  </wp:positionV>
                  <wp:extent cx="76200" cy="9525"/>
                  <wp:effectExtent l="0" t="0" r="0" b="0"/>
                  <wp:wrapNone/>
                  <wp:docPr id="221" name="Text_Box_10_SpCnt_110"/>
                  <wp:cNvGraphicFramePr/>
                  <a:graphic xmlns:a="http://schemas.openxmlformats.org/drawingml/2006/main">
                    <a:graphicData uri="http://schemas.openxmlformats.org/drawingml/2006/picture">
                      <pic:pic xmlns:pic="http://schemas.openxmlformats.org/drawingml/2006/picture">
                        <pic:nvPicPr>
                          <pic:cNvPr id="221" name="Text_Box_10_SpCnt_11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39488" behindDoc="0" locked="0" layoutInCell="1" allowOverlap="1">
                  <wp:simplePos x="0" y="0"/>
                  <wp:positionH relativeFrom="column">
                    <wp:posOffset>0</wp:posOffset>
                  </wp:positionH>
                  <wp:positionV relativeFrom="paragraph">
                    <wp:posOffset>0</wp:posOffset>
                  </wp:positionV>
                  <wp:extent cx="76200" cy="39370"/>
                  <wp:effectExtent l="0" t="0" r="0" b="0"/>
                  <wp:wrapNone/>
                  <wp:docPr id="222" name="Text_Box_10_SpCnt_111"/>
                  <wp:cNvGraphicFramePr/>
                  <a:graphic xmlns:a="http://schemas.openxmlformats.org/drawingml/2006/main">
                    <a:graphicData uri="http://schemas.openxmlformats.org/drawingml/2006/picture">
                      <pic:pic xmlns:pic="http://schemas.openxmlformats.org/drawingml/2006/picture">
                        <pic:nvPicPr>
                          <pic:cNvPr id="222" name="Text_Box_10_SpCnt_111"/>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0512" behindDoc="0" locked="0" layoutInCell="1" allowOverlap="1">
                  <wp:simplePos x="0" y="0"/>
                  <wp:positionH relativeFrom="column">
                    <wp:posOffset>0</wp:posOffset>
                  </wp:positionH>
                  <wp:positionV relativeFrom="paragraph">
                    <wp:posOffset>0</wp:posOffset>
                  </wp:positionV>
                  <wp:extent cx="76835" cy="39370"/>
                  <wp:effectExtent l="0" t="0" r="0" b="0"/>
                  <wp:wrapNone/>
                  <wp:docPr id="223" name="Text_Box_4_SpCnt_16"/>
                  <wp:cNvGraphicFramePr/>
                  <a:graphic xmlns:a="http://schemas.openxmlformats.org/drawingml/2006/main">
                    <a:graphicData uri="http://schemas.openxmlformats.org/drawingml/2006/picture">
                      <pic:pic xmlns:pic="http://schemas.openxmlformats.org/drawingml/2006/picture">
                        <pic:nvPicPr>
                          <pic:cNvPr id="223" name="Text_Box_4_SpCnt_16"/>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1536" behindDoc="0" locked="0" layoutInCell="1" allowOverlap="1">
                  <wp:simplePos x="0" y="0"/>
                  <wp:positionH relativeFrom="column">
                    <wp:posOffset>0</wp:posOffset>
                  </wp:positionH>
                  <wp:positionV relativeFrom="paragraph">
                    <wp:posOffset>0</wp:posOffset>
                  </wp:positionV>
                  <wp:extent cx="76200" cy="39370"/>
                  <wp:effectExtent l="0" t="0" r="0" b="0"/>
                  <wp:wrapNone/>
                  <wp:docPr id="224" name="Text_Box_10_SpCnt_112"/>
                  <wp:cNvGraphicFramePr/>
                  <a:graphic xmlns:a="http://schemas.openxmlformats.org/drawingml/2006/main">
                    <a:graphicData uri="http://schemas.openxmlformats.org/drawingml/2006/picture">
                      <pic:pic xmlns:pic="http://schemas.openxmlformats.org/drawingml/2006/picture">
                        <pic:nvPicPr>
                          <pic:cNvPr id="224" name="Text_Box_10_SpCnt_112"/>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2560" behindDoc="0" locked="0" layoutInCell="1" allowOverlap="1">
                  <wp:simplePos x="0" y="0"/>
                  <wp:positionH relativeFrom="column">
                    <wp:posOffset>0</wp:posOffset>
                  </wp:positionH>
                  <wp:positionV relativeFrom="paragraph">
                    <wp:posOffset>0</wp:posOffset>
                  </wp:positionV>
                  <wp:extent cx="76200" cy="39370"/>
                  <wp:effectExtent l="0" t="0" r="0" b="0"/>
                  <wp:wrapNone/>
                  <wp:docPr id="225" name="Text_Box_10_SpCnt_113"/>
                  <wp:cNvGraphicFramePr/>
                  <a:graphic xmlns:a="http://schemas.openxmlformats.org/drawingml/2006/main">
                    <a:graphicData uri="http://schemas.openxmlformats.org/drawingml/2006/picture">
                      <pic:pic xmlns:pic="http://schemas.openxmlformats.org/drawingml/2006/picture">
                        <pic:nvPicPr>
                          <pic:cNvPr id="225" name="Text_Box_10_SpCnt_113"/>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3584" behindDoc="0" locked="0" layoutInCell="1" allowOverlap="1">
                  <wp:simplePos x="0" y="0"/>
                  <wp:positionH relativeFrom="column">
                    <wp:posOffset>0</wp:posOffset>
                  </wp:positionH>
                  <wp:positionV relativeFrom="paragraph">
                    <wp:posOffset>0</wp:posOffset>
                  </wp:positionV>
                  <wp:extent cx="76200" cy="39370"/>
                  <wp:effectExtent l="0" t="0" r="0" b="0"/>
                  <wp:wrapNone/>
                  <wp:docPr id="226" name="Text_Box_10_SpCnt_114"/>
                  <wp:cNvGraphicFramePr/>
                  <a:graphic xmlns:a="http://schemas.openxmlformats.org/drawingml/2006/main">
                    <a:graphicData uri="http://schemas.openxmlformats.org/drawingml/2006/picture">
                      <pic:pic xmlns:pic="http://schemas.openxmlformats.org/drawingml/2006/picture">
                        <pic:nvPicPr>
                          <pic:cNvPr id="226" name="Text_Box_10_SpCnt_114"/>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4608" behindDoc="0" locked="0" layoutInCell="1" allowOverlap="1">
                  <wp:simplePos x="0" y="0"/>
                  <wp:positionH relativeFrom="column">
                    <wp:posOffset>0</wp:posOffset>
                  </wp:positionH>
                  <wp:positionV relativeFrom="paragraph">
                    <wp:posOffset>0</wp:posOffset>
                  </wp:positionV>
                  <wp:extent cx="76835" cy="39370"/>
                  <wp:effectExtent l="0" t="0" r="0" b="0"/>
                  <wp:wrapNone/>
                  <wp:docPr id="227" name="Text_Box_13_SpCnt_16"/>
                  <wp:cNvGraphicFramePr/>
                  <a:graphic xmlns:a="http://schemas.openxmlformats.org/drawingml/2006/main">
                    <a:graphicData uri="http://schemas.openxmlformats.org/drawingml/2006/picture">
                      <pic:pic xmlns:pic="http://schemas.openxmlformats.org/drawingml/2006/picture">
                        <pic:nvPicPr>
                          <pic:cNvPr id="227" name="Text_Box_13_SpCnt_16"/>
                          <pic:cNvPicPr/>
                        </pic:nvPicPr>
                        <pic:blipFill>
                          <a:blip r:embed="rId7"/>
                          <a:stretch>
                            <a:fillRect/>
                          </a:stretch>
                        </pic:blipFill>
                        <pic:spPr>
                          <a:xfrm>
                            <a:off x="0" y="0"/>
                            <a:ext cx="76835"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5632" behindDoc="0" locked="0" layoutInCell="1" allowOverlap="1">
                  <wp:simplePos x="0" y="0"/>
                  <wp:positionH relativeFrom="column">
                    <wp:posOffset>0</wp:posOffset>
                  </wp:positionH>
                  <wp:positionV relativeFrom="paragraph">
                    <wp:posOffset>0</wp:posOffset>
                  </wp:positionV>
                  <wp:extent cx="76200" cy="39370"/>
                  <wp:effectExtent l="0" t="0" r="0" b="0"/>
                  <wp:wrapNone/>
                  <wp:docPr id="228" name="Text_Box_10_SpCnt_115"/>
                  <wp:cNvGraphicFramePr/>
                  <a:graphic xmlns:a="http://schemas.openxmlformats.org/drawingml/2006/main">
                    <a:graphicData uri="http://schemas.openxmlformats.org/drawingml/2006/picture">
                      <pic:pic xmlns:pic="http://schemas.openxmlformats.org/drawingml/2006/picture">
                        <pic:nvPicPr>
                          <pic:cNvPr id="228" name="Text_Box_10_SpCnt_115"/>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6656" behindDoc="0" locked="0" layoutInCell="1" allowOverlap="1">
                  <wp:simplePos x="0" y="0"/>
                  <wp:positionH relativeFrom="column">
                    <wp:posOffset>0</wp:posOffset>
                  </wp:positionH>
                  <wp:positionV relativeFrom="paragraph">
                    <wp:posOffset>0</wp:posOffset>
                  </wp:positionV>
                  <wp:extent cx="76200" cy="9525"/>
                  <wp:effectExtent l="0" t="0" r="0" b="0"/>
                  <wp:wrapNone/>
                  <wp:docPr id="229" name="Text_Box_10_SpCnt_117"/>
                  <wp:cNvGraphicFramePr/>
                  <a:graphic xmlns:a="http://schemas.openxmlformats.org/drawingml/2006/main">
                    <a:graphicData uri="http://schemas.openxmlformats.org/drawingml/2006/picture">
                      <pic:pic xmlns:pic="http://schemas.openxmlformats.org/drawingml/2006/picture">
                        <pic:nvPicPr>
                          <pic:cNvPr id="229" name="Text_Box_10_SpCnt_11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7680" behindDoc="0" locked="0" layoutInCell="1" allowOverlap="1">
                  <wp:simplePos x="0" y="0"/>
                  <wp:positionH relativeFrom="column">
                    <wp:posOffset>0</wp:posOffset>
                  </wp:positionH>
                  <wp:positionV relativeFrom="paragraph">
                    <wp:posOffset>0</wp:posOffset>
                  </wp:positionV>
                  <wp:extent cx="76200" cy="9525"/>
                  <wp:effectExtent l="0" t="0" r="0" b="0"/>
                  <wp:wrapNone/>
                  <wp:docPr id="230" name="Text_Box_10_SpCnt_118"/>
                  <wp:cNvGraphicFramePr/>
                  <a:graphic xmlns:a="http://schemas.openxmlformats.org/drawingml/2006/main">
                    <a:graphicData uri="http://schemas.openxmlformats.org/drawingml/2006/picture">
                      <pic:pic xmlns:pic="http://schemas.openxmlformats.org/drawingml/2006/picture">
                        <pic:nvPicPr>
                          <pic:cNvPr id="230" name="Text_Box_10_SpCnt_11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8704" behindDoc="0" locked="0" layoutInCell="1" allowOverlap="1">
                  <wp:simplePos x="0" y="0"/>
                  <wp:positionH relativeFrom="column">
                    <wp:posOffset>0</wp:posOffset>
                  </wp:positionH>
                  <wp:positionV relativeFrom="paragraph">
                    <wp:posOffset>0</wp:posOffset>
                  </wp:positionV>
                  <wp:extent cx="76200" cy="9525"/>
                  <wp:effectExtent l="0" t="0" r="0" b="0"/>
                  <wp:wrapNone/>
                  <wp:docPr id="231" name="Text_Box_10_SpCnt_119"/>
                  <wp:cNvGraphicFramePr/>
                  <a:graphic xmlns:a="http://schemas.openxmlformats.org/drawingml/2006/main">
                    <a:graphicData uri="http://schemas.openxmlformats.org/drawingml/2006/picture">
                      <pic:pic xmlns:pic="http://schemas.openxmlformats.org/drawingml/2006/picture">
                        <pic:nvPicPr>
                          <pic:cNvPr id="231" name="Text_Box_10_SpCnt_119"/>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drawing>
                <wp:anchor distT="0" distB="0" distL="114300" distR="114300" simplePos="0" relativeHeight="251849728" behindDoc="0" locked="0" layoutInCell="1" allowOverlap="1">
                  <wp:simplePos x="0" y="0"/>
                  <wp:positionH relativeFrom="column">
                    <wp:posOffset>0</wp:posOffset>
                  </wp:positionH>
                  <wp:positionV relativeFrom="paragraph">
                    <wp:posOffset>0</wp:posOffset>
                  </wp:positionV>
                  <wp:extent cx="76200" cy="39370"/>
                  <wp:effectExtent l="0" t="0" r="0" b="0"/>
                  <wp:wrapNone/>
                  <wp:docPr id="232" name="Text_Box_10_SpCnt_120"/>
                  <wp:cNvGraphicFramePr/>
                  <a:graphic xmlns:a="http://schemas.openxmlformats.org/drawingml/2006/main">
                    <a:graphicData uri="http://schemas.openxmlformats.org/drawingml/2006/picture">
                      <pic:pic xmlns:pic="http://schemas.openxmlformats.org/drawingml/2006/picture">
                        <pic:nvPicPr>
                          <pic:cNvPr id="232" name="Text_Box_10_SpCnt_120"/>
                          <pic:cNvPicPr/>
                        </pic:nvPicPr>
                        <pic:blipFill>
                          <a:blip r:embed="rId7"/>
                          <a:stretch>
                            <a:fillRect/>
                          </a:stretch>
                        </pic:blipFill>
                        <pic:spPr>
                          <a:xfrm>
                            <a:off x="0" y="0"/>
                            <a:ext cx="76200" cy="39370"/>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护理学</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0752" behindDoc="0" locked="0" layoutInCell="1" allowOverlap="1">
                  <wp:simplePos x="0" y="0"/>
                  <wp:positionH relativeFrom="column">
                    <wp:posOffset>0</wp:posOffset>
                  </wp:positionH>
                  <wp:positionV relativeFrom="paragraph">
                    <wp:posOffset>0</wp:posOffset>
                  </wp:positionV>
                  <wp:extent cx="85725" cy="9525"/>
                  <wp:effectExtent l="0" t="0" r="0" b="0"/>
                  <wp:wrapNone/>
                  <wp:docPr id="233" name="Text_Box_13_SpCnt_55"/>
                  <wp:cNvGraphicFramePr/>
                  <a:graphic xmlns:a="http://schemas.openxmlformats.org/drawingml/2006/main">
                    <a:graphicData uri="http://schemas.openxmlformats.org/drawingml/2006/picture">
                      <pic:pic xmlns:pic="http://schemas.openxmlformats.org/drawingml/2006/picture">
                        <pic:nvPicPr>
                          <pic:cNvPr id="233" name="Text_Box_13_SpCnt_55"/>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1776" behindDoc="0" locked="0" layoutInCell="1" allowOverlap="1">
                  <wp:simplePos x="0" y="0"/>
                  <wp:positionH relativeFrom="column">
                    <wp:posOffset>0</wp:posOffset>
                  </wp:positionH>
                  <wp:positionV relativeFrom="paragraph">
                    <wp:posOffset>0</wp:posOffset>
                  </wp:positionV>
                  <wp:extent cx="76200" cy="9525"/>
                  <wp:effectExtent l="0" t="0" r="0" b="0"/>
                  <wp:wrapNone/>
                  <wp:docPr id="234" name="Text_Box_13_SpCnt_56"/>
                  <wp:cNvGraphicFramePr/>
                  <a:graphic xmlns:a="http://schemas.openxmlformats.org/drawingml/2006/main">
                    <a:graphicData uri="http://schemas.openxmlformats.org/drawingml/2006/picture">
                      <pic:pic xmlns:pic="http://schemas.openxmlformats.org/drawingml/2006/picture">
                        <pic:nvPicPr>
                          <pic:cNvPr id="234" name="Text_Box_13_SpCnt_5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2800" behindDoc="0" locked="0" layoutInCell="1" allowOverlap="1">
                  <wp:simplePos x="0" y="0"/>
                  <wp:positionH relativeFrom="column">
                    <wp:posOffset>0</wp:posOffset>
                  </wp:positionH>
                  <wp:positionV relativeFrom="paragraph">
                    <wp:posOffset>0</wp:posOffset>
                  </wp:positionV>
                  <wp:extent cx="76200" cy="9525"/>
                  <wp:effectExtent l="0" t="0" r="0" b="0"/>
                  <wp:wrapNone/>
                  <wp:docPr id="235" name="Text_Box_4_SpCnt_65"/>
                  <wp:cNvGraphicFramePr/>
                  <a:graphic xmlns:a="http://schemas.openxmlformats.org/drawingml/2006/main">
                    <a:graphicData uri="http://schemas.openxmlformats.org/drawingml/2006/picture">
                      <pic:pic xmlns:pic="http://schemas.openxmlformats.org/drawingml/2006/picture">
                        <pic:nvPicPr>
                          <pic:cNvPr id="235" name="Text_Box_4_SpCnt_65"/>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3824" behindDoc="0" locked="0" layoutInCell="1" allowOverlap="1">
                  <wp:simplePos x="0" y="0"/>
                  <wp:positionH relativeFrom="column">
                    <wp:posOffset>0</wp:posOffset>
                  </wp:positionH>
                  <wp:positionV relativeFrom="paragraph">
                    <wp:posOffset>0</wp:posOffset>
                  </wp:positionV>
                  <wp:extent cx="76200" cy="9525"/>
                  <wp:effectExtent l="0" t="0" r="0" b="0"/>
                  <wp:wrapNone/>
                  <wp:docPr id="236" name="Text_Box_13_SpCnt_57"/>
                  <wp:cNvGraphicFramePr/>
                  <a:graphic xmlns:a="http://schemas.openxmlformats.org/drawingml/2006/main">
                    <a:graphicData uri="http://schemas.openxmlformats.org/drawingml/2006/picture">
                      <pic:pic xmlns:pic="http://schemas.openxmlformats.org/drawingml/2006/picture">
                        <pic:nvPicPr>
                          <pic:cNvPr id="236" name="Text_Box_13_SpCnt_5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4848" behindDoc="0" locked="0" layoutInCell="1" allowOverlap="1">
                  <wp:simplePos x="0" y="0"/>
                  <wp:positionH relativeFrom="column">
                    <wp:posOffset>0</wp:posOffset>
                  </wp:positionH>
                  <wp:positionV relativeFrom="paragraph">
                    <wp:posOffset>0</wp:posOffset>
                  </wp:positionV>
                  <wp:extent cx="104775" cy="221615"/>
                  <wp:effectExtent l="0" t="0" r="0" b="0"/>
                  <wp:wrapNone/>
                  <wp:docPr id="237" name="Text_Box_75"/>
                  <wp:cNvGraphicFramePr/>
                  <a:graphic xmlns:a="http://schemas.openxmlformats.org/drawingml/2006/main">
                    <a:graphicData uri="http://schemas.openxmlformats.org/drawingml/2006/picture">
                      <pic:pic xmlns:pic="http://schemas.openxmlformats.org/drawingml/2006/picture">
                        <pic:nvPicPr>
                          <pic:cNvPr id="237" name="Text_Box_75"/>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5872" behindDoc="0" locked="0" layoutInCell="1" allowOverlap="1">
                  <wp:simplePos x="0" y="0"/>
                  <wp:positionH relativeFrom="column">
                    <wp:posOffset>0</wp:posOffset>
                  </wp:positionH>
                  <wp:positionV relativeFrom="paragraph">
                    <wp:posOffset>0</wp:posOffset>
                  </wp:positionV>
                  <wp:extent cx="76200" cy="221615"/>
                  <wp:effectExtent l="0" t="0" r="0" b="0"/>
                  <wp:wrapNone/>
                  <wp:docPr id="238" name="Text_Box_77"/>
                  <wp:cNvGraphicFramePr/>
                  <a:graphic xmlns:a="http://schemas.openxmlformats.org/drawingml/2006/main">
                    <a:graphicData uri="http://schemas.openxmlformats.org/drawingml/2006/picture">
                      <pic:pic xmlns:pic="http://schemas.openxmlformats.org/drawingml/2006/picture">
                        <pic:nvPicPr>
                          <pic:cNvPr id="238" name="Text_Box_77"/>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6896" behindDoc="0" locked="0" layoutInCell="1" allowOverlap="1">
                  <wp:simplePos x="0" y="0"/>
                  <wp:positionH relativeFrom="column">
                    <wp:posOffset>0</wp:posOffset>
                  </wp:positionH>
                  <wp:positionV relativeFrom="paragraph">
                    <wp:posOffset>0</wp:posOffset>
                  </wp:positionV>
                  <wp:extent cx="76200" cy="221615"/>
                  <wp:effectExtent l="0" t="0" r="0" b="0"/>
                  <wp:wrapNone/>
                  <wp:docPr id="239" name="Text_Box_78"/>
                  <wp:cNvGraphicFramePr/>
                  <a:graphic xmlns:a="http://schemas.openxmlformats.org/drawingml/2006/main">
                    <a:graphicData uri="http://schemas.openxmlformats.org/drawingml/2006/picture">
                      <pic:pic xmlns:pic="http://schemas.openxmlformats.org/drawingml/2006/picture">
                        <pic:nvPicPr>
                          <pic:cNvPr id="239" name="Text_Box_78"/>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7920" behindDoc="0" locked="0" layoutInCell="1" allowOverlap="1">
                  <wp:simplePos x="0" y="0"/>
                  <wp:positionH relativeFrom="column">
                    <wp:posOffset>0</wp:posOffset>
                  </wp:positionH>
                  <wp:positionV relativeFrom="paragraph">
                    <wp:posOffset>0</wp:posOffset>
                  </wp:positionV>
                  <wp:extent cx="75565" cy="221615"/>
                  <wp:effectExtent l="0" t="0" r="0" b="0"/>
                  <wp:wrapNone/>
                  <wp:docPr id="240" name="Text_Box_3_SpCnt_1"/>
                  <wp:cNvGraphicFramePr/>
                  <a:graphic xmlns:a="http://schemas.openxmlformats.org/drawingml/2006/main">
                    <a:graphicData uri="http://schemas.openxmlformats.org/drawingml/2006/picture">
                      <pic:pic xmlns:pic="http://schemas.openxmlformats.org/drawingml/2006/picture">
                        <pic:nvPicPr>
                          <pic:cNvPr id="240" name="Text_Box_3_SpCnt_1"/>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8944" behindDoc="0" locked="0" layoutInCell="1" allowOverlap="1">
                  <wp:simplePos x="0" y="0"/>
                  <wp:positionH relativeFrom="column">
                    <wp:posOffset>0</wp:posOffset>
                  </wp:positionH>
                  <wp:positionV relativeFrom="paragraph">
                    <wp:posOffset>0</wp:posOffset>
                  </wp:positionV>
                  <wp:extent cx="76200" cy="9525"/>
                  <wp:effectExtent l="0" t="0" r="0" b="0"/>
                  <wp:wrapNone/>
                  <wp:docPr id="241" name="Text_Box_13_SpCnt_58"/>
                  <wp:cNvGraphicFramePr/>
                  <a:graphic xmlns:a="http://schemas.openxmlformats.org/drawingml/2006/main">
                    <a:graphicData uri="http://schemas.openxmlformats.org/drawingml/2006/picture">
                      <pic:pic xmlns:pic="http://schemas.openxmlformats.org/drawingml/2006/picture">
                        <pic:nvPicPr>
                          <pic:cNvPr id="241" name="Text_Box_13_SpCnt_5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59968" behindDoc="0" locked="0" layoutInCell="1" allowOverlap="1">
                  <wp:simplePos x="0" y="0"/>
                  <wp:positionH relativeFrom="column">
                    <wp:posOffset>0</wp:posOffset>
                  </wp:positionH>
                  <wp:positionV relativeFrom="paragraph">
                    <wp:posOffset>0</wp:posOffset>
                  </wp:positionV>
                  <wp:extent cx="76200" cy="9525"/>
                  <wp:effectExtent l="0" t="0" r="0" b="0"/>
                  <wp:wrapNone/>
                  <wp:docPr id="242" name="Text_Box_4_SpCnt_66"/>
                  <wp:cNvGraphicFramePr/>
                  <a:graphic xmlns:a="http://schemas.openxmlformats.org/drawingml/2006/main">
                    <a:graphicData uri="http://schemas.openxmlformats.org/drawingml/2006/picture">
                      <pic:pic xmlns:pic="http://schemas.openxmlformats.org/drawingml/2006/picture">
                        <pic:nvPicPr>
                          <pic:cNvPr id="242" name="Text_Box_4_SpCnt_6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0992" behindDoc="0" locked="0" layoutInCell="1" allowOverlap="1">
                  <wp:simplePos x="0" y="0"/>
                  <wp:positionH relativeFrom="column">
                    <wp:posOffset>0</wp:posOffset>
                  </wp:positionH>
                  <wp:positionV relativeFrom="paragraph">
                    <wp:posOffset>0</wp:posOffset>
                  </wp:positionV>
                  <wp:extent cx="85725" cy="9525"/>
                  <wp:effectExtent l="0" t="0" r="0" b="0"/>
                  <wp:wrapNone/>
                  <wp:docPr id="243" name="Text_Box_10_SpCnt_138"/>
                  <wp:cNvGraphicFramePr/>
                  <a:graphic xmlns:a="http://schemas.openxmlformats.org/drawingml/2006/main">
                    <a:graphicData uri="http://schemas.openxmlformats.org/drawingml/2006/picture">
                      <pic:pic xmlns:pic="http://schemas.openxmlformats.org/drawingml/2006/picture">
                        <pic:nvPicPr>
                          <pic:cNvPr id="243" name="Text_Box_10_SpCnt_138"/>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2016" behindDoc="0" locked="0" layoutInCell="1" allowOverlap="1">
                  <wp:simplePos x="0" y="0"/>
                  <wp:positionH relativeFrom="column">
                    <wp:posOffset>0</wp:posOffset>
                  </wp:positionH>
                  <wp:positionV relativeFrom="paragraph">
                    <wp:posOffset>0</wp:posOffset>
                  </wp:positionV>
                  <wp:extent cx="76200" cy="9525"/>
                  <wp:effectExtent l="0" t="0" r="0" b="0"/>
                  <wp:wrapNone/>
                  <wp:docPr id="244" name="Text_Box_13_SpCnt_59"/>
                  <wp:cNvGraphicFramePr/>
                  <a:graphic xmlns:a="http://schemas.openxmlformats.org/drawingml/2006/main">
                    <a:graphicData uri="http://schemas.openxmlformats.org/drawingml/2006/picture">
                      <pic:pic xmlns:pic="http://schemas.openxmlformats.org/drawingml/2006/picture">
                        <pic:nvPicPr>
                          <pic:cNvPr id="244" name="Text_Box_13_SpCnt_59"/>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3040" behindDoc="0" locked="0" layoutInCell="1" allowOverlap="1">
                  <wp:simplePos x="0" y="0"/>
                  <wp:positionH relativeFrom="column">
                    <wp:posOffset>0</wp:posOffset>
                  </wp:positionH>
                  <wp:positionV relativeFrom="paragraph">
                    <wp:posOffset>0</wp:posOffset>
                  </wp:positionV>
                  <wp:extent cx="85725" cy="9525"/>
                  <wp:effectExtent l="0" t="0" r="0" b="0"/>
                  <wp:wrapNone/>
                  <wp:docPr id="245" name="Text_Box_10_SpCnt_139"/>
                  <wp:cNvGraphicFramePr/>
                  <a:graphic xmlns:a="http://schemas.openxmlformats.org/drawingml/2006/main">
                    <a:graphicData uri="http://schemas.openxmlformats.org/drawingml/2006/picture">
                      <pic:pic xmlns:pic="http://schemas.openxmlformats.org/drawingml/2006/picture">
                        <pic:nvPicPr>
                          <pic:cNvPr id="245" name="Text_Box_10_SpCnt_139"/>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4064" behindDoc="0" locked="0" layoutInCell="1" allowOverlap="1">
                  <wp:simplePos x="0" y="0"/>
                  <wp:positionH relativeFrom="column">
                    <wp:posOffset>0</wp:posOffset>
                  </wp:positionH>
                  <wp:positionV relativeFrom="paragraph">
                    <wp:posOffset>0</wp:posOffset>
                  </wp:positionV>
                  <wp:extent cx="104775" cy="221615"/>
                  <wp:effectExtent l="0" t="0" r="0" b="0"/>
                  <wp:wrapNone/>
                  <wp:docPr id="246" name="Text_Box_74"/>
                  <wp:cNvGraphicFramePr/>
                  <a:graphic xmlns:a="http://schemas.openxmlformats.org/drawingml/2006/main">
                    <a:graphicData uri="http://schemas.openxmlformats.org/drawingml/2006/picture">
                      <pic:pic xmlns:pic="http://schemas.openxmlformats.org/drawingml/2006/picture">
                        <pic:nvPicPr>
                          <pic:cNvPr id="246" name="Text_Box_74"/>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5088" behindDoc="0" locked="0" layoutInCell="1" allowOverlap="1">
                  <wp:simplePos x="0" y="0"/>
                  <wp:positionH relativeFrom="column">
                    <wp:posOffset>0</wp:posOffset>
                  </wp:positionH>
                  <wp:positionV relativeFrom="paragraph">
                    <wp:posOffset>0</wp:posOffset>
                  </wp:positionV>
                  <wp:extent cx="76200" cy="221615"/>
                  <wp:effectExtent l="0" t="0" r="0" b="0"/>
                  <wp:wrapNone/>
                  <wp:docPr id="247" name="Text_Box_77_SpCnt_1"/>
                  <wp:cNvGraphicFramePr/>
                  <a:graphic xmlns:a="http://schemas.openxmlformats.org/drawingml/2006/main">
                    <a:graphicData uri="http://schemas.openxmlformats.org/drawingml/2006/picture">
                      <pic:pic xmlns:pic="http://schemas.openxmlformats.org/drawingml/2006/picture">
                        <pic:nvPicPr>
                          <pic:cNvPr id="247" name="Text_Box_77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6112" behindDoc="0" locked="0" layoutInCell="1" allowOverlap="1">
                  <wp:simplePos x="0" y="0"/>
                  <wp:positionH relativeFrom="column">
                    <wp:posOffset>0</wp:posOffset>
                  </wp:positionH>
                  <wp:positionV relativeFrom="paragraph">
                    <wp:posOffset>0</wp:posOffset>
                  </wp:positionV>
                  <wp:extent cx="76200" cy="221615"/>
                  <wp:effectExtent l="0" t="0" r="0" b="0"/>
                  <wp:wrapNone/>
                  <wp:docPr id="248" name="Text_Box_3_SpCnt_2"/>
                  <wp:cNvGraphicFramePr/>
                  <a:graphic xmlns:a="http://schemas.openxmlformats.org/drawingml/2006/main">
                    <a:graphicData uri="http://schemas.openxmlformats.org/drawingml/2006/picture">
                      <pic:pic xmlns:pic="http://schemas.openxmlformats.org/drawingml/2006/picture">
                        <pic:nvPicPr>
                          <pic:cNvPr id="248" name="Text_Box_3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7136" behindDoc="0" locked="0" layoutInCell="1" allowOverlap="1">
                  <wp:simplePos x="0" y="0"/>
                  <wp:positionH relativeFrom="column">
                    <wp:posOffset>0</wp:posOffset>
                  </wp:positionH>
                  <wp:positionV relativeFrom="paragraph">
                    <wp:posOffset>0</wp:posOffset>
                  </wp:positionV>
                  <wp:extent cx="76200" cy="9525"/>
                  <wp:effectExtent l="0" t="0" r="0" b="0"/>
                  <wp:wrapNone/>
                  <wp:docPr id="249" name="Text_Box_4_SpCnt_67"/>
                  <wp:cNvGraphicFramePr/>
                  <a:graphic xmlns:a="http://schemas.openxmlformats.org/drawingml/2006/main">
                    <a:graphicData uri="http://schemas.openxmlformats.org/drawingml/2006/picture">
                      <pic:pic xmlns:pic="http://schemas.openxmlformats.org/drawingml/2006/picture">
                        <pic:nvPicPr>
                          <pic:cNvPr id="249" name="Text_Box_4_SpCnt_6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8160" behindDoc="0" locked="0" layoutInCell="1" allowOverlap="1">
                  <wp:simplePos x="0" y="0"/>
                  <wp:positionH relativeFrom="column">
                    <wp:posOffset>0</wp:posOffset>
                  </wp:positionH>
                  <wp:positionV relativeFrom="paragraph">
                    <wp:posOffset>0</wp:posOffset>
                  </wp:positionV>
                  <wp:extent cx="75565" cy="221615"/>
                  <wp:effectExtent l="0" t="0" r="0" b="0"/>
                  <wp:wrapNone/>
                  <wp:docPr id="250" name="Text_Box_3_SpCnt_3"/>
                  <wp:cNvGraphicFramePr/>
                  <a:graphic xmlns:a="http://schemas.openxmlformats.org/drawingml/2006/main">
                    <a:graphicData uri="http://schemas.openxmlformats.org/drawingml/2006/picture">
                      <pic:pic xmlns:pic="http://schemas.openxmlformats.org/drawingml/2006/picture">
                        <pic:nvPicPr>
                          <pic:cNvPr id="250" name="Text_Box_3_SpCnt_3"/>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69184" behindDoc="0" locked="0" layoutInCell="1" allowOverlap="1">
                  <wp:simplePos x="0" y="0"/>
                  <wp:positionH relativeFrom="column">
                    <wp:posOffset>0</wp:posOffset>
                  </wp:positionH>
                  <wp:positionV relativeFrom="paragraph">
                    <wp:posOffset>0</wp:posOffset>
                  </wp:positionV>
                  <wp:extent cx="76200" cy="221615"/>
                  <wp:effectExtent l="0" t="0" r="0" b="0"/>
                  <wp:wrapNone/>
                  <wp:docPr id="251" name="Text_Box_3_SpCnt_4"/>
                  <wp:cNvGraphicFramePr/>
                  <a:graphic xmlns:a="http://schemas.openxmlformats.org/drawingml/2006/main">
                    <a:graphicData uri="http://schemas.openxmlformats.org/drawingml/2006/picture">
                      <pic:pic xmlns:pic="http://schemas.openxmlformats.org/drawingml/2006/picture">
                        <pic:nvPicPr>
                          <pic:cNvPr id="251" name="Text_Box_3_SpCnt_4"/>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0208" behindDoc="0" locked="0" layoutInCell="1" allowOverlap="1">
                  <wp:simplePos x="0" y="0"/>
                  <wp:positionH relativeFrom="column">
                    <wp:posOffset>0</wp:posOffset>
                  </wp:positionH>
                  <wp:positionV relativeFrom="paragraph">
                    <wp:posOffset>0</wp:posOffset>
                  </wp:positionV>
                  <wp:extent cx="76200" cy="221615"/>
                  <wp:effectExtent l="0" t="0" r="0" b="0"/>
                  <wp:wrapNone/>
                  <wp:docPr id="252" name="Text_Box_17"/>
                  <wp:cNvGraphicFramePr/>
                  <a:graphic xmlns:a="http://schemas.openxmlformats.org/drawingml/2006/main">
                    <a:graphicData uri="http://schemas.openxmlformats.org/drawingml/2006/picture">
                      <pic:pic xmlns:pic="http://schemas.openxmlformats.org/drawingml/2006/picture">
                        <pic:nvPicPr>
                          <pic:cNvPr id="252" name="Text_Box_17"/>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1232" behindDoc="0" locked="0" layoutInCell="1" allowOverlap="1">
                  <wp:simplePos x="0" y="0"/>
                  <wp:positionH relativeFrom="column">
                    <wp:posOffset>0</wp:posOffset>
                  </wp:positionH>
                  <wp:positionV relativeFrom="paragraph">
                    <wp:posOffset>0</wp:posOffset>
                  </wp:positionV>
                  <wp:extent cx="76200" cy="9525"/>
                  <wp:effectExtent l="0" t="0" r="0" b="0"/>
                  <wp:wrapNone/>
                  <wp:docPr id="253" name="Text_Box_4_SpCnt_68"/>
                  <wp:cNvGraphicFramePr/>
                  <a:graphic xmlns:a="http://schemas.openxmlformats.org/drawingml/2006/main">
                    <a:graphicData uri="http://schemas.openxmlformats.org/drawingml/2006/picture">
                      <pic:pic xmlns:pic="http://schemas.openxmlformats.org/drawingml/2006/picture">
                        <pic:nvPicPr>
                          <pic:cNvPr id="253" name="Text_Box_4_SpCnt_6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2256" behindDoc="0" locked="0" layoutInCell="1" allowOverlap="1">
                  <wp:simplePos x="0" y="0"/>
                  <wp:positionH relativeFrom="column">
                    <wp:posOffset>0</wp:posOffset>
                  </wp:positionH>
                  <wp:positionV relativeFrom="paragraph">
                    <wp:posOffset>0</wp:posOffset>
                  </wp:positionV>
                  <wp:extent cx="76200" cy="221615"/>
                  <wp:effectExtent l="0" t="0" r="0" b="0"/>
                  <wp:wrapNone/>
                  <wp:docPr id="254" name="Text_Box_3_SpCnt_5"/>
                  <wp:cNvGraphicFramePr/>
                  <a:graphic xmlns:a="http://schemas.openxmlformats.org/drawingml/2006/main">
                    <a:graphicData uri="http://schemas.openxmlformats.org/drawingml/2006/picture">
                      <pic:pic xmlns:pic="http://schemas.openxmlformats.org/drawingml/2006/picture">
                        <pic:nvPicPr>
                          <pic:cNvPr id="254" name="Text_Box_3_SpCnt_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3280" behindDoc="0" locked="0" layoutInCell="1" allowOverlap="1">
                  <wp:simplePos x="0" y="0"/>
                  <wp:positionH relativeFrom="column">
                    <wp:posOffset>0</wp:posOffset>
                  </wp:positionH>
                  <wp:positionV relativeFrom="paragraph">
                    <wp:posOffset>0</wp:posOffset>
                  </wp:positionV>
                  <wp:extent cx="76200" cy="221615"/>
                  <wp:effectExtent l="0" t="0" r="0" b="0"/>
                  <wp:wrapNone/>
                  <wp:docPr id="255" name="Text_Box_73"/>
                  <wp:cNvGraphicFramePr/>
                  <a:graphic xmlns:a="http://schemas.openxmlformats.org/drawingml/2006/main">
                    <a:graphicData uri="http://schemas.openxmlformats.org/drawingml/2006/picture">
                      <pic:pic xmlns:pic="http://schemas.openxmlformats.org/drawingml/2006/picture">
                        <pic:nvPicPr>
                          <pic:cNvPr id="255" name="Text_Box_7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4304" behindDoc="0" locked="0" layoutInCell="1" allowOverlap="1">
                  <wp:simplePos x="0" y="0"/>
                  <wp:positionH relativeFrom="column">
                    <wp:posOffset>0</wp:posOffset>
                  </wp:positionH>
                  <wp:positionV relativeFrom="paragraph">
                    <wp:posOffset>0</wp:posOffset>
                  </wp:positionV>
                  <wp:extent cx="76200" cy="9525"/>
                  <wp:effectExtent l="0" t="0" r="0" b="0"/>
                  <wp:wrapNone/>
                  <wp:docPr id="256" name="Text_Box_4_SpCnt_69"/>
                  <wp:cNvGraphicFramePr/>
                  <a:graphic xmlns:a="http://schemas.openxmlformats.org/drawingml/2006/main">
                    <a:graphicData uri="http://schemas.openxmlformats.org/drawingml/2006/picture">
                      <pic:pic xmlns:pic="http://schemas.openxmlformats.org/drawingml/2006/picture">
                        <pic:nvPicPr>
                          <pic:cNvPr id="256" name="Text_Box_4_SpCnt_69"/>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5328" behindDoc="0" locked="0" layoutInCell="1" allowOverlap="1">
                  <wp:simplePos x="0" y="0"/>
                  <wp:positionH relativeFrom="column">
                    <wp:posOffset>0</wp:posOffset>
                  </wp:positionH>
                  <wp:positionV relativeFrom="paragraph">
                    <wp:posOffset>0</wp:posOffset>
                  </wp:positionV>
                  <wp:extent cx="76200" cy="9525"/>
                  <wp:effectExtent l="0" t="0" r="0" b="0"/>
                  <wp:wrapNone/>
                  <wp:docPr id="257" name="Text_Box_4_SpCnt_70"/>
                  <wp:cNvGraphicFramePr/>
                  <a:graphic xmlns:a="http://schemas.openxmlformats.org/drawingml/2006/main">
                    <a:graphicData uri="http://schemas.openxmlformats.org/drawingml/2006/picture">
                      <pic:pic xmlns:pic="http://schemas.openxmlformats.org/drawingml/2006/picture">
                        <pic:nvPicPr>
                          <pic:cNvPr id="257" name="Text_Box_4_SpCnt_7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6352" behindDoc="0" locked="0" layoutInCell="1" allowOverlap="1">
                  <wp:simplePos x="0" y="0"/>
                  <wp:positionH relativeFrom="column">
                    <wp:posOffset>0</wp:posOffset>
                  </wp:positionH>
                  <wp:positionV relativeFrom="paragraph">
                    <wp:posOffset>0</wp:posOffset>
                  </wp:positionV>
                  <wp:extent cx="76200" cy="221615"/>
                  <wp:effectExtent l="0" t="0" r="0" b="0"/>
                  <wp:wrapNone/>
                  <wp:docPr id="258" name="Text_Box_77_SpCnt_2"/>
                  <wp:cNvGraphicFramePr/>
                  <a:graphic xmlns:a="http://schemas.openxmlformats.org/drawingml/2006/main">
                    <a:graphicData uri="http://schemas.openxmlformats.org/drawingml/2006/picture">
                      <pic:pic xmlns:pic="http://schemas.openxmlformats.org/drawingml/2006/picture">
                        <pic:nvPicPr>
                          <pic:cNvPr id="258" name="Text_Box_77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7376" behindDoc="0" locked="0" layoutInCell="1" allowOverlap="1">
                  <wp:simplePos x="0" y="0"/>
                  <wp:positionH relativeFrom="column">
                    <wp:posOffset>0</wp:posOffset>
                  </wp:positionH>
                  <wp:positionV relativeFrom="paragraph">
                    <wp:posOffset>0</wp:posOffset>
                  </wp:positionV>
                  <wp:extent cx="76200" cy="221615"/>
                  <wp:effectExtent l="0" t="0" r="0" b="0"/>
                  <wp:wrapNone/>
                  <wp:docPr id="259" name="Text_Box_73_SpCnt_1"/>
                  <wp:cNvGraphicFramePr/>
                  <a:graphic xmlns:a="http://schemas.openxmlformats.org/drawingml/2006/main">
                    <a:graphicData uri="http://schemas.openxmlformats.org/drawingml/2006/picture">
                      <pic:pic xmlns:pic="http://schemas.openxmlformats.org/drawingml/2006/picture">
                        <pic:nvPicPr>
                          <pic:cNvPr id="259" name="Text_Box_73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8400" behindDoc="0" locked="0" layoutInCell="1" allowOverlap="1">
                  <wp:simplePos x="0" y="0"/>
                  <wp:positionH relativeFrom="column">
                    <wp:posOffset>0</wp:posOffset>
                  </wp:positionH>
                  <wp:positionV relativeFrom="paragraph">
                    <wp:posOffset>0</wp:posOffset>
                  </wp:positionV>
                  <wp:extent cx="104775" cy="221615"/>
                  <wp:effectExtent l="0" t="0" r="0" b="0"/>
                  <wp:wrapNone/>
                  <wp:docPr id="260" name="Text_Box_75_SpCnt_1"/>
                  <wp:cNvGraphicFramePr/>
                  <a:graphic xmlns:a="http://schemas.openxmlformats.org/drawingml/2006/main">
                    <a:graphicData uri="http://schemas.openxmlformats.org/drawingml/2006/picture">
                      <pic:pic xmlns:pic="http://schemas.openxmlformats.org/drawingml/2006/picture">
                        <pic:nvPicPr>
                          <pic:cNvPr id="260" name="Text_Box_75_SpCnt_1"/>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79424" behindDoc="0" locked="0" layoutInCell="1" allowOverlap="1">
                  <wp:simplePos x="0" y="0"/>
                  <wp:positionH relativeFrom="column">
                    <wp:posOffset>0</wp:posOffset>
                  </wp:positionH>
                  <wp:positionV relativeFrom="paragraph">
                    <wp:posOffset>0</wp:posOffset>
                  </wp:positionV>
                  <wp:extent cx="76200" cy="9525"/>
                  <wp:effectExtent l="0" t="0" r="0" b="0"/>
                  <wp:wrapNone/>
                  <wp:docPr id="261" name="Text_Box_13_SpCnt_60"/>
                  <wp:cNvGraphicFramePr/>
                  <a:graphic xmlns:a="http://schemas.openxmlformats.org/drawingml/2006/main">
                    <a:graphicData uri="http://schemas.openxmlformats.org/drawingml/2006/picture">
                      <pic:pic xmlns:pic="http://schemas.openxmlformats.org/drawingml/2006/picture">
                        <pic:nvPicPr>
                          <pic:cNvPr id="261" name="Text_Box_13_SpCnt_6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0448" behindDoc="0" locked="0" layoutInCell="1" allowOverlap="1">
                  <wp:simplePos x="0" y="0"/>
                  <wp:positionH relativeFrom="column">
                    <wp:posOffset>0</wp:posOffset>
                  </wp:positionH>
                  <wp:positionV relativeFrom="paragraph">
                    <wp:posOffset>0</wp:posOffset>
                  </wp:positionV>
                  <wp:extent cx="75565" cy="221615"/>
                  <wp:effectExtent l="0" t="0" r="0" b="0"/>
                  <wp:wrapNone/>
                  <wp:docPr id="262" name="Text_Box_3_SpCnt_6"/>
                  <wp:cNvGraphicFramePr/>
                  <a:graphic xmlns:a="http://schemas.openxmlformats.org/drawingml/2006/main">
                    <a:graphicData uri="http://schemas.openxmlformats.org/drawingml/2006/picture">
                      <pic:pic xmlns:pic="http://schemas.openxmlformats.org/drawingml/2006/picture">
                        <pic:nvPicPr>
                          <pic:cNvPr id="262" name="Text_Box_3_SpCnt_6"/>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1472" behindDoc="0" locked="0" layoutInCell="1" allowOverlap="1">
                  <wp:simplePos x="0" y="0"/>
                  <wp:positionH relativeFrom="column">
                    <wp:posOffset>0</wp:posOffset>
                  </wp:positionH>
                  <wp:positionV relativeFrom="paragraph">
                    <wp:posOffset>0</wp:posOffset>
                  </wp:positionV>
                  <wp:extent cx="76200" cy="9525"/>
                  <wp:effectExtent l="0" t="0" r="0" b="0"/>
                  <wp:wrapNone/>
                  <wp:docPr id="263" name="Text_Box_13_SpCnt_61"/>
                  <wp:cNvGraphicFramePr/>
                  <a:graphic xmlns:a="http://schemas.openxmlformats.org/drawingml/2006/main">
                    <a:graphicData uri="http://schemas.openxmlformats.org/drawingml/2006/picture">
                      <pic:pic xmlns:pic="http://schemas.openxmlformats.org/drawingml/2006/picture">
                        <pic:nvPicPr>
                          <pic:cNvPr id="263" name="Text_Box_13_SpCnt_6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2496" behindDoc="0" locked="0" layoutInCell="1" allowOverlap="1">
                  <wp:simplePos x="0" y="0"/>
                  <wp:positionH relativeFrom="column">
                    <wp:posOffset>0</wp:posOffset>
                  </wp:positionH>
                  <wp:positionV relativeFrom="paragraph">
                    <wp:posOffset>0</wp:posOffset>
                  </wp:positionV>
                  <wp:extent cx="76200" cy="9525"/>
                  <wp:effectExtent l="0" t="0" r="0" b="0"/>
                  <wp:wrapNone/>
                  <wp:docPr id="264" name="Text_Box_13_SpCnt_62"/>
                  <wp:cNvGraphicFramePr/>
                  <a:graphic xmlns:a="http://schemas.openxmlformats.org/drawingml/2006/main">
                    <a:graphicData uri="http://schemas.openxmlformats.org/drawingml/2006/picture">
                      <pic:pic xmlns:pic="http://schemas.openxmlformats.org/drawingml/2006/picture">
                        <pic:nvPicPr>
                          <pic:cNvPr id="264" name="Text_Box_13_SpCnt_62"/>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3520" behindDoc="0" locked="0" layoutInCell="1" allowOverlap="1">
                  <wp:simplePos x="0" y="0"/>
                  <wp:positionH relativeFrom="column">
                    <wp:posOffset>0</wp:posOffset>
                  </wp:positionH>
                  <wp:positionV relativeFrom="paragraph">
                    <wp:posOffset>0</wp:posOffset>
                  </wp:positionV>
                  <wp:extent cx="76200" cy="221615"/>
                  <wp:effectExtent l="0" t="0" r="0" b="0"/>
                  <wp:wrapNone/>
                  <wp:docPr id="265" name="Text_Box_72"/>
                  <wp:cNvGraphicFramePr/>
                  <a:graphic xmlns:a="http://schemas.openxmlformats.org/drawingml/2006/main">
                    <a:graphicData uri="http://schemas.openxmlformats.org/drawingml/2006/picture">
                      <pic:pic xmlns:pic="http://schemas.openxmlformats.org/drawingml/2006/picture">
                        <pic:nvPicPr>
                          <pic:cNvPr id="265" name="Text_Box_7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4544" behindDoc="0" locked="0" layoutInCell="1" allowOverlap="1">
                  <wp:simplePos x="0" y="0"/>
                  <wp:positionH relativeFrom="column">
                    <wp:posOffset>0</wp:posOffset>
                  </wp:positionH>
                  <wp:positionV relativeFrom="paragraph">
                    <wp:posOffset>0</wp:posOffset>
                  </wp:positionV>
                  <wp:extent cx="104775" cy="221615"/>
                  <wp:effectExtent l="0" t="0" r="0" b="0"/>
                  <wp:wrapNone/>
                  <wp:docPr id="266" name="Text_Box_79"/>
                  <wp:cNvGraphicFramePr/>
                  <a:graphic xmlns:a="http://schemas.openxmlformats.org/drawingml/2006/main">
                    <a:graphicData uri="http://schemas.openxmlformats.org/drawingml/2006/picture">
                      <pic:pic xmlns:pic="http://schemas.openxmlformats.org/drawingml/2006/picture">
                        <pic:nvPicPr>
                          <pic:cNvPr id="266" name="Text_Box_79"/>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5568" behindDoc="0" locked="0" layoutInCell="1" allowOverlap="1">
                  <wp:simplePos x="0" y="0"/>
                  <wp:positionH relativeFrom="column">
                    <wp:posOffset>0</wp:posOffset>
                  </wp:positionH>
                  <wp:positionV relativeFrom="paragraph">
                    <wp:posOffset>0</wp:posOffset>
                  </wp:positionV>
                  <wp:extent cx="76200" cy="9525"/>
                  <wp:effectExtent l="0" t="0" r="0" b="0"/>
                  <wp:wrapNone/>
                  <wp:docPr id="267" name="Text_Box_13_SpCnt_63"/>
                  <wp:cNvGraphicFramePr/>
                  <a:graphic xmlns:a="http://schemas.openxmlformats.org/drawingml/2006/main">
                    <a:graphicData uri="http://schemas.openxmlformats.org/drawingml/2006/picture">
                      <pic:pic xmlns:pic="http://schemas.openxmlformats.org/drawingml/2006/picture">
                        <pic:nvPicPr>
                          <pic:cNvPr id="267" name="Text_Box_13_SpCnt_63"/>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6592" behindDoc="0" locked="0" layoutInCell="1" allowOverlap="1">
                  <wp:simplePos x="0" y="0"/>
                  <wp:positionH relativeFrom="column">
                    <wp:posOffset>0</wp:posOffset>
                  </wp:positionH>
                  <wp:positionV relativeFrom="paragraph">
                    <wp:posOffset>0</wp:posOffset>
                  </wp:positionV>
                  <wp:extent cx="76200" cy="221615"/>
                  <wp:effectExtent l="0" t="0" r="0" b="0"/>
                  <wp:wrapNone/>
                  <wp:docPr id="268" name="Text_Box_3_SpCnt_7"/>
                  <wp:cNvGraphicFramePr/>
                  <a:graphic xmlns:a="http://schemas.openxmlformats.org/drawingml/2006/main">
                    <a:graphicData uri="http://schemas.openxmlformats.org/drawingml/2006/picture">
                      <pic:pic xmlns:pic="http://schemas.openxmlformats.org/drawingml/2006/picture">
                        <pic:nvPicPr>
                          <pic:cNvPr id="268" name="Text_Box_3_SpCnt_7"/>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7616" behindDoc="0" locked="0" layoutInCell="1" allowOverlap="1">
                  <wp:simplePos x="0" y="0"/>
                  <wp:positionH relativeFrom="column">
                    <wp:posOffset>0</wp:posOffset>
                  </wp:positionH>
                  <wp:positionV relativeFrom="paragraph">
                    <wp:posOffset>0</wp:posOffset>
                  </wp:positionV>
                  <wp:extent cx="76200" cy="9525"/>
                  <wp:effectExtent l="0" t="0" r="0" b="0"/>
                  <wp:wrapNone/>
                  <wp:docPr id="269" name="Text_Box_13_SpCnt_64"/>
                  <wp:cNvGraphicFramePr/>
                  <a:graphic xmlns:a="http://schemas.openxmlformats.org/drawingml/2006/main">
                    <a:graphicData uri="http://schemas.openxmlformats.org/drawingml/2006/picture">
                      <pic:pic xmlns:pic="http://schemas.openxmlformats.org/drawingml/2006/picture">
                        <pic:nvPicPr>
                          <pic:cNvPr id="269" name="Text_Box_13_SpCnt_64"/>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8640" behindDoc="0" locked="0" layoutInCell="1" allowOverlap="1">
                  <wp:simplePos x="0" y="0"/>
                  <wp:positionH relativeFrom="column">
                    <wp:posOffset>0</wp:posOffset>
                  </wp:positionH>
                  <wp:positionV relativeFrom="paragraph">
                    <wp:posOffset>0</wp:posOffset>
                  </wp:positionV>
                  <wp:extent cx="104775" cy="221615"/>
                  <wp:effectExtent l="0" t="0" r="0" b="0"/>
                  <wp:wrapNone/>
                  <wp:docPr id="270" name="Text_Box_33"/>
                  <wp:cNvGraphicFramePr/>
                  <a:graphic xmlns:a="http://schemas.openxmlformats.org/drawingml/2006/main">
                    <a:graphicData uri="http://schemas.openxmlformats.org/drawingml/2006/picture">
                      <pic:pic xmlns:pic="http://schemas.openxmlformats.org/drawingml/2006/picture">
                        <pic:nvPicPr>
                          <pic:cNvPr id="270" name="Text_Box_33"/>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89664" behindDoc="0" locked="0" layoutInCell="1" allowOverlap="1">
                  <wp:simplePos x="0" y="0"/>
                  <wp:positionH relativeFrom="column">
                    <wp:posOffset>0</wp:posOffset>
                  </wp:positionH>
                  <wp:positionV relativeFrom="paragraph">
                    <wp:posOffset>0</wp:posOffset>
                  </wp:positionV>
                  <wp:extent cx="76200" cy="9525"/>
                  <wp:effectExtent l="0" t="0" r="0" b="0"/>
                  <wp:wrapNone/>
                  <wp:docPr id="271" name="Text_Box_13_SpCnt_65"/>
                  <wp:cNvGraphicFramePr/>
                  <a:graphic xmlns:a="http://schemas.openxmlformats.org/drawingml/2006/main">
                    <a:graphicData uri="http://schemas.openxmlformats.org/drawingml/2006/picture">
                      <pic:pic xmlns:pic="http://schemas.openxmlformats.org/drawingml/2006/picture">
                        <pic:nvPicPr>
                          <pic:cNvPr id="271" name="Text_Box_13_SpCnt_65"/>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0688" behindDoc="0" locked="0" layoutInCell="1" allowOverlap="1">
                  <wp:simplePos x="0" y="0"/>
                  <wp:positionH relativeFrom="column">
                    <wp:posOffset>0</wp:posOffset>
                  </wp:positionH>
                  <wp:positionV relativeFrom="paragraph">
                    <wp:posOffset>0</wp:posOffset>
                  </wp:positionV>
                  <wp:extent cx="104775" cy="221615"/>
                  <wp:effectExtent l="0" t="0" r="0" b="0"/>
                  <wp:wrapNone/>
                  <wp:docPr id="272" name="Text_Box_9"/>
                  <wp:cNvGraphicFramePr/>
                  <a:graphic xmlns:a="http://schemas.openxmlformats.org/drawingml/2006/main">
                    <a:graphicData uri="http://schemas.openxmlformats.org/drawingml/2006/picture">
                      <pic:pic xmlns:pic="http://schemas.openxmlformats.org/drawingml/2006/picture">
                        <pic:nvPicPr>
                          <pic:cNvPr id="272" name="Text_Box_9"/>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1712" behindDoc="0" locked="0" layoutInCell="1" allowOverlap="1">
                  <wp:simplePos x="0" y="0"/>
                  <wp:positionH relativeFrom="column">
                    <wp:posOffset>0</wp:posOffset>
                  </wp:positionH>
                  <wp:positionV relativeFrom="paragraph">
                    <wp:posOffset>0</wp:posOffset>
                  </wp:positionV>
                  <wp:extent cx="75565" cy="220345"/>
                  <wp:effectExtent l="0" t="0" r="0" b="0"/>
                  <wp:wrapNone/>
                  <wp:docPr id="273" name="Text_Box_3_SpCnt_8"/>
                  <wp:cNvGraphicFramePr/>
                  <a:graphic xmlns:a="http://schemas.openxmlformats.org/drawingml/2006/main">
                    <a:graphicData uri="http://schemas.openxmlformats.org/drawingml/2006/picture">
                      <pic:pic xmlns:pic="http://schemas.openxmlformats.org/drawingml/2006/picture">
                        <pic:nvPicPr>
                          <pic:cNvPr id="273" name="Text_Box_3_SpCnt_8"/>
                          <pic:cNvPicPr/>
                        </pic:nvPicPr>
                        <pic:blipFill>
                          <a:blip r:embed="rId7"/>
                          <a:stretch>
                            <a:fillRect/>
                          </a:stretch>
                        </pic:blipFill>
                        <pic:spPr>
                          <a:xfrm>
                            <a:off x="0" y="0"/>
                            <a:ext cx="75565" cy="22034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2736" behindDoc="0" locked="0" layoutInCell="1" allowOverlap="1">
                  <wp:simplePos x="0" y="0"/>
                  <wp:positionH relativeFrom="column">
                    <wp:posOffset>0</wp:posOffset>
                  </wp:positionH>
                  <wp:positionV relativeFrom="paragraph">
                    <wp:posOffset>0</wp:posOffset>
                  </wp:positionV>
                  <wp:extent cx="76200" cy="221615"/>
                  <wp:effectExtent l="0" t="0" r="0" b="0"/>
                  <wp:wrapNone/>
                  <wp:docPr id="274" name="Text_Box_73_SpCnt_2"/>
                  <wp:cNvGraphicFramePr/>
                  <a:graphic xmlns:a="http://schemas.openxmlformats.org/drawingml/2006/main">
                    <a:graphicData uri="http://schemas.openxmlformats.org/drawingml/2006/picture">
                      <pic:pic xmlns:pic="http://schemas.openxmlformats.org/drawingml/2006/picture">
                        <pic:nvPicPr>
                          <pic:cNvPr id="274" name="Text_Box_73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3760" behindDoc="0" locked="0" layoutInCell="1" allowOverlap="1">
                  <wp:simplePos x="0" y="0"/>
                  <wp:positionH relativeFrom="column">
                    <wp:posOffset>0</wp:posOffset>
                  </wp:positionH>
                  <wp:positionV relativeFrom="paragraph">
                    <wp:posOffset>0</wp:posOffset>
                  </wp:positionV>
                  <wp:extent cx="76200" cy="221615"/>
                  <wp:effectExtent l="0" t="0" r="0" b="0"/>
                  <wp:wrapNone/>
                  <wp:docPr id="275" name="Text_Box_73_SpCnt_3"/>
                  <wp:cNvGraphicFramePr/>
                  <a:graphic xmlns:a="http://schemas.openxmlformats.org/drawingml/2006/main">
                    <a:graphicData uri="http://schemas.openxmlformats.org/drawingml/2006/picture">
                      <pic:pic xmlns:pic="http://schemas.openxmlformats.org/drawingml/2006/picture">
                        <pic:nvPicPr>
                          <pic:cNvPr id="275" name="Text_Box_73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4784" behindDoc="0" locked="0" layoutInCell="1" allowOverlap="1">
                  <wp:simplePos x="0" y="0"/>
                  <wp:positionH relativeFrom="column">
                    <wp:posOffset>0</wp:posOffset>
                  </wp:positionH>
                  <wp:positionV relativeFrom="paragraph">
                    <wp:posOffset>0</wp:posOffset>
                  </wp:positionV>
                  <wp:extent cx="104775" cy="221615"/>
                  <wp:effectExtent l="0" t="0" r="0" b="0"/>
                  <wp:wrapNone/>
                  <wp:docPr id="276" name="Text_Box_32"/>
                  <wp:cNvGraphicFramePr/>
                  <a:graphic xmlns:a="http://schemas.openxmlformats.org/drawingml/2006/main">
                    <a:graphicData uri="http://schemas.openxmlformats.org/drawingml/2006/picture">
                      <pic:pic xmlns:pic="http://schemas.openxmlformats.org/drawingml/2006/picture">
                        <pic:nvPicPr>
                          <pic:cNvPr id="276" name="Text_Box_32"/>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5808" behindDoc="0" locked="0" layoutInCell="1" allowOverlap="1">
                  <wp:simplePos x="0" y="0"/>
                  <wp:positionH relativeFrom="column">
                    <wp:posOffset>0</wp:posOffset>
                  </wp:positionH>
                  <wp:positionV relativeFrom="paragraph">
                    <wp:posOffset>0</wp:posOffset>
                  </wp:positionV>
                  <wp:extent cx="76200" cy="9525"/>
                  <wp:effectExtent l="0" t="0" r="0" b="0"/>
                  <wp:wrapNone/>
                  <wp:docPr id="277" name="Text_Box_13_SpCnt_66"/>
                  <wp:cNvGraphicFramePr/>
                  <a:graphic xmlns:a="http://schemas.openxmlformats.org/drawingml/2006/main">
                    <a:graphicData uri="http://schemas.openxmlformats.org/drawingml/2006/picture">
                      <pic:pic xmlns:pic="http://schemas.openxmlformats.org/drawingml/2006/picture">
                        <pic:nvPicPr>
                          <pic:cNvPr id="277" name="Text_Box_13_SpCnt_6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6832" behindDoc="0" locked="0" layoutInCell="1" allowOverlap="1">
                  <wp:simplePos x="0" y="0"/>
                  <wp:positionH relativeFrom="column">
                    <wp:posOffset>0</wp:posOffset>
                  </wp:positionH>
                  <wp:positionV relativeFrom="paragraph">
                    <wp:posOffset>0</wp:posOffset>
                  </wp:positionV>
                  <wp:extent cx="85725" cy="9525"/>
                  <wp:effectExtent l="0" t="0" r="0" b="0"/>
                  <wp:wrapNone/>
                  <wp:docPr id="278" name="Text_Box_4_SpCnt_71"/>
                  <wp:cNvGraphicFramePr/>
                  <a:graphic xmlns:a="http://schemas.openxmlformats.org/drawingml/2006/main">
                    <a:graphicData uri="http://schemas.openxmlformats.org/drawingml/2006/picture">
                      <pic:pic xmlns:pic="http://schemas.openxmlformats.org/drawingml/2006/picture">
                        <pic:nvPicPr>
                          <pic:cNvPr id="278" name="Text_Box_4_SpCnt_71"/>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7856" behindDoc="0" locked="0" layoutInCell="1" allowOverlap="1">
                  <wp:simplePos x="0" y="0"/>
                  <wp:positionH relativeFrom="column">
                    <wp:posOffset>0</wp:posOffset>
                  </wp:positionH>
                  <wp:positionV relativeFrom="paragraph">
                    <wp:posOffset>0</wp:posOffset>
                  </wp:positionV>
                  <wp:extent cx="76200" cy="9525"/>
                  <wp:effectExtent l="0" t="0" r="0" b="0"/>
                  <wp:wrapNone/>
                  <wp:docPr id="279" name="Text_Box_4_SpCnt_72"/>
                  <wp:cNvGraphicFramePr/>
                  <a:graphic xmlns:a="http://schemas.openxmlformats.org/drawingml/2006/main">
                    <a:graphicData uri="http://schemas.openxmlformats.org/drawingml/2006/picture">
                      <pic:pic xmlns:pic="http://schemas.openxmlformats.org/drawingml/2006/picture">
                        <pic:nvPicPr>
                          <pic:cNvPr id="279" name="Text_Box_4_SpCnt_72"/>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8880" behindDoc="0" locked="0" layoutInCell="1" allowOverlap="1">
                  <wp:simplePos x="0" y="0"/>
                  <wp:positionH relativeFrom="column">
                    <wp:posOffset>0</wp:posOffset>
                  </wp:positionH>
                  <wp:positionV relativeFrom="paragraph">
                    <wp:posOffset>0</wp:posOffset>
                  </wp:positionV>
                  <wp:extent cx="76200" cy="221615"/>
                  <wp:effectExtent l="0" t="0" r="0" b="0"/>
                  <wp:wrapNone/>
                  <wp:docPr id="280" name="Text_Box_31"/>
                  <wp:cNvGraphicFramePr/>
                  <a:graphic xmlns:a="http://schemas.openxmlformats.org/drawingml/2006/main">
                    <a:graphicData uri="http://schemas.openxmlformats.org/drawingml/2006/picture">
                      <pic:pic xmlns:pic="http://schemas.openxmlformats.org/drawingml/2006/picture">
                        <pic:nvPicPr>
                          <pic:cNvPr id="280" name="Text_Box_3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899904" behindDoc="0" locked="0" layoutInCell="1" allowOverlap="1">
                  <wp:simplePos x="0" y="0"/>
                  <wp:positionH relativeFrom="column">
                    <wp:posOffset>0</wp:posOffset>
                  </wp:positionH>
                  <wp:positionV relativeFrom="paragraph">
                    <wp:posOffset>0</wp:posOffset>
                  </wp:positionV>
                  <wp:extent cx="76200" cy="221615"/>
                  <wp:effectExtent l="0" t="0" r="0" b="0"/>
                  <wp:wrapNone/>
                  <wp:docPr id="281" name="Text_Box_17_SpCnt_1"/>
                  <wp:cNvGraphicFramePr/>
                  <a:graphic xmlns:a="http://schemas.openxmlformats.org/drawingml/2006/main">
                    <a:graphicData uri="http://schemas.openxmlformats.org/drawingml/2006/picture">
                      <pic:pic xmlns:pic="http://schemas.openxmlformats.org/drawingml/2006/picture">
                        <pic:nvPicPr>
                          <pic:cNvPr id="281" name="Text_Box_17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0928" behindDoc="0" locked="0" layoutInCell="1" allowOverlap="1">
                  <wp:simplePos x="0" y="0"/>
                  <wp:positionH relativeFrom="column">
                    <wp:posOffset>0</wp:posOffset>
                  </wp:positionH>
                  <wp:positionV relativeFrom="paragraph">
                    <wp:posOffset>0</wp:posOffset>
                  </wp:positionV>
                  <wp:extent cx="76200" cy="221615"/>
                  <wp:effectExtent l="0" t="0" r="0" b="0"/>
                  <wp:wrapNone/>
                  <wp:docPr id="282" name="Text_Box_72_SpCnt_1"/>
                  <wp:cNvGraphicFramePr/>
                  <a:graphic xmlns:a="http://schemas.openxmlformats.org/drawingml/2006/main">
                    <a:graphicData uri="http://schemas.openxmlformats.org/drawingml/2006/picture">
                      <pic:pic xmlns:pic="http://schemas.openxmlformats.org/drawingml/2006/picture">
                        <pic:nvPicPr>
                          <pic:cNvPr id="282" name="Text_Box_72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1952" behindDoc="0" locked="0" layoutInCell="1" allowOverlap="1">
                  <wp:simplePos x="0" y="0"/>
                  <wp:positionH relativeFrom="column">
                    <wp:posOffset>0</wp:posOffset>
                  </wp:positionH>
                  <wp:positionV relativeFrom="paragraph">
                    <wp:posOffset>0</wp:posOffset>
                  </wp:positionV>
                  <wp:extent cx="76200" cy="221615"/>
                  <wp:effectExtent l="0" t="0" r="0" b="0"/>
                  <wp:wrapNone/>
                  <wp:docPr id="283" name="Text_Box_72_SpCnt_2"/>
                  <wp:cNvGraphicFramePr/>
                  <a:graphic xmlns:a="http://schemas.openxmlformats.org/drawingml/2006/main">
                    <a:graphicData uri="http://schemas.openxmlformats.org/drawingml/2006/picture">
                      <pic:pic xmlns:pic="http://schemas.openxmlformats.org/drawingml/2006/picture">
                        <pic:nvPicPr>
                          <pic:cNvPr id="283" name="Text_Box_72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2976" behindDoc="0" locked="0" layoutInCell="1" allowOverlap="1">
                  <wp:simplePos x="0" y="0"/>
                  <wp:positionH relativeFrom="column">
                    <wp:posOffset>0</wp:posOffset>
                  </wp:positionH>
                  <wp:positionV relativeFrom="paragraph">
                    <wp:posOffset>0</wp:posOffset>
                  </wp:positionV>
                  <wp:extent cx="76200" cy="221615"/>
                  <wp:effectExtent l="0" t="0" r="0" b="0"/>
                  <wp:wrapNone/>
                  <wp:docPr id="284" name="Text_Box_31_SpCnt_1"/>
                  <wp:cNvGraphicFramePr/>
                  <a:graphic xmlns:a="http://schemas.openxmlformats.org/drawingml/2006/main">
                    <a:graphicData uri="http://schemas.openxmlformats.org/drawingml/2006/picture">
                      <pic:pic xmlns:pic="http://schemas.openxmlformats.org/drawingml/2006/picture">
                        <pic:nvPicPr>
                          <pic:cNvPr id="284" name="Text_Box_31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4000" behindDoc="0" locked="0" layoutInCell="1" allowOverlap="1">
                  <wp:simplePos x="0" y="0"/>
                  <wp:positionH relativeFrom="column">
                    <wp:posOffset>0</wp:posOffset>
                  </wp:positionH>
                  <wp:positionV relativeFrom="paragraph">
                    <wp:posOffset>0</wp:posOffset>
                  </wp:positionV>
                  <wp:extent cx="76200" cy="221615"/>
                  <wp:effectExtent l="0" t="0" r="0" b="0"/>
                  <wp:wrapNone/>
                  <wp:docPr id="285" name="Text_Box_75_SpCnt_2"/>
                  <wp:cNvGraphicFramePr/>
                  <a:graphic xmlns:a="http://schemas.openxmlformats.org/drawingml/2006/main">
                    <a:graphicData uri="http://schemas.openxmlformats.org/drawingml/2006/picture">
                      <pic:pic xmlns:pic="http://schemas.openxmlformats.org/drawingml/2006/picture">
                        <pic:nvPicPr>
                          <pic:cNvPr id="285" name="Text_Box_75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5024" behindDoc="0" locked="0" layoutInCell="1" allowOverlap="1">
                  <wp:simplePos x="0" y="0"/>
                  <wp:positionH relativeFrom="column">
                    <wp:posOffset>0</wp:posOffset>
                  </wp:positionH>
                  <wp:positionV relativeFrom="paragraph">
                    <wp:posOffset>0</wp:posOffset>
                  </wp:positionV>
                  <wp:extent cx="76200" cy="221615"/>
                  <wp:effectExtent l="0" t="0" r="0" b="0"/>
                  <wp:wrapNone/>
                  <wp:docPr id="286" name="Text_Box_75_SpCnt_3"/>
                  <wp:cNvGraphicFramePr/>
                  <a:graphic xmlns:a="http://schemas.openxmlformats.org/drawingml/2006/main">
                    <a:graphicData uri="http://schemas.openxmlformats.org/drawingml/2006/picture">
                      <pic:pic xmlns:pic="http://schemas.openxmlformats.org/drawingml/2006/picture">
                        <pic:nvPicPr>
                          <pic:cNvPr id="286" name="Text_Box_75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6048" behindDoc="0" locked="0" layoutInCell="1" allowOverlap="1">
                  <wp:simplePos x="0" y="0"/>
                  <wp:positionH relativeFrom="column">
                    <wp:posOffset>0</wp:posOffset>
                  </wp:positionH>
                  <wp:positionV relativeFrom="paragraph">
                    <wp:posOffset>0</wp:posOffset>
                  </wp:positionV>
                  <wp:extent cx="76200" cy="9525"/>
                  <wp:effectExtent l="0" t="0" r="0" b="0"/>
                  <wp:wrapNone/>
                  <wp:docPr id="287" name="Text_Box_4_SpCnt_73"/>
                  <wp:cNvGraphicFramePr/>
                  <a:graphic xmlns:a="http://schemas.openxmlformats.org/drawingml/2006/main">
                    <a:graphicData uri="http://schemas.openxmlformats.org/drawingml/2006/picture">
                      <pic:pic xmlns:pic="http://schemas.openxmlformats.org/drawingml/2006/picture">
                        <pic:nvPicPr>
                          <pic:cNvPr id="287" name="Text_Box_4_SpCnt_73"/>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7072" behindDoc="0" locked="0" layoutInCell="1" allowOverlap="1">
                  <wp:simplePos x="0" y="0"/>
                  <wp:positionH relativeFrom="column">
                    <wp:posOffset>0</wp:posOffset>
                  </wp:positionH>
                  <wp:positionV relativeFrom="paragraph">
                    <wp:posOffset>0</wp:posOffset>
                  </wp:positionV>
                  <wp:extent cx="76200" cy="221615"/>
                  <wp:effectExtent l="0" t="0" r="0" b="0"/>
                  <wp:wrapNone/>
                  <wp:docPr id="288" name="Text_Box_73_SpCnt_4"/>
                  <wp:cNvGraphicFramePr/>
                  <a:graphic xmlns:a="http://schemas.openxmlformats.org/drawingml/2006/main">
                    <a:graphicData uri="http://schemas.openxmlformats.org/drawingml/2006/picture">
                      <pic:pic xmlns:pic="http://schemas.openxmlformats.org/drawingml/2006/picture">
                        <pic:nvPicPr>
                          <pic:cNvPr id="288" name="Text_Box_73_SpCnt_4"/>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8096" behindDoc="0" locked="0" layoutInCell="1" allowOverlap="1">
                  <wp:simplePos x="0" y="0"/>
                  <wp:positionH relativeFrom="column">
                    <wp:posOffset>0</wp:posOffset>
                  </wp:positionH>
                  <wp:positionV relativeFrom="paragraph">
                    <wp:posOffset>0</wp:posOffset>
                  </wp:positionV>
                  <wp:extent cx="76200" cy="220345"/>
                  <wp:effectExtent l="0" t="0" r="0" b="0"/>
                  <wp:wrapNone/>
                  <wp:docPr id="289" name="Text_Box_3_SpCnt_9"/>
                  <wp:cNvGraphicFramePr/>
                  <a:graphic xmlns:a="http://schemas.openxmlformats.org/drawingml/2006/main">
                    <a:graphicData uri="http://schemas.openxmlformats.org/drawingml/2006/picture">
                      <pic:pic xmlns:pic="http://schemas.openxmlformats.org/drawingml/2006/picture">
                        <pic:nvPicPr>
                          <pic:cNvPr id="289" name="Text_Box_3_SpCnt_9"/>
                          <pic:cNvPicPr/>
                        </pic:nvPicPr>
                        <pic:blipFill>
                          <a:blip r:embed="rId7"/>
                          <a:stretch>
                            <a:fillRect/>
                          </a:stretch>
                        </pic:blipFill>
                        <pic:spPr>
                          <a:xfrm>
                            <a:off x="0" y="0"/>
                            <a:ext cx="76200" cy="22034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09120" behindDoc="0" locked="0" layoutInCell="1" allowOverlap="1">
                  <wp:simplePos x="0" y="0"/>
                  <wp:positionH relativeFrom="column">
                    <wp:posOffset>0</wp:posOffset>
                  </wp:positionH>
                  <wp:positionV relativeFrom="paragraph">
                    <wp:posOffset>0</wp:posOffset>
                  </wp:positionV>
                  <wp:extent cx="76200" cy="221615"/>
                  <wp:effectExtent l="0" t="0" r="0" b="0"/>
                  <wp:wrapNone/>
                  <wp:docPr id="290" name="Text_Box_73_SpCnt_5"/>
                  <wp:cNvGraphicFramePr/>
                  <a:graphic xmlns:a="http://schemas.openxmlformats.org/drawingml/2006/main">
                    <a:graphicData uri="http://schemas.openxmlformats.org/drawingml/2006/picture">
                      <pic:pic xmlns:pic="http://schemas.openxmlformats.org/drawingml/2006/picture">
                        <pic:nvPicPr>
                          <pic:cNvPr id="290" name="Text_Box_73_SpCnt_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0144" behindDoc="0" locked="0" layoutInCell="1" allowOverlap="1">
                  <wp:simplePos x="0" y="0"/>
                  <wp:positionH relativeFrom="column">
                    <wp:posOffset>0</wp:posOffset>
                  </wp:positionH>
                  <wp:positionV relativeFrom="paragraph">
                    <wp:posOffset>0</wp:posOffset>
                  </wp:positionV>
                  <wp:extent cx="76200" cy="9525"/>
                  <wp:effectExtent l="0" t="0" r="0" b="0"/>
                  <wp:wrapNone/>
                  <wp:docPr id="291" name="Text_Box_4_SpCnt_74"/>
                  <wp:cNvGraphicFramePr/>
                  <a:graphic xmlns:a="http://schemas.openxmlformats.org/drawingml/2006/main">
                    <a:graphicData uri="http://schemas.openxmlformats.org/drawingml/2006/picture">
                      <pic:pic xmlns:pic="http://schemas.openxmlformats.org/drawingml/2006/picture">
                        <pic:nvPicPr>
                          <pic:cNvPr id="291" name="Text_Box_4_SpCnt_74"/>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1168" behindDoc="0" locked="0" layoutInCell="1" allowOverlap="1">
                  <wp:simplePos x="0" y="0"/>
                  <wp:positionH relativeFrom="column">
                    <wp:posOffset>0</wp:posOffset>
                  </wp:positionH>
                  <wp:positionV relativeFrom="paragraph">
                    <wp:posOffset>0</wp:posOffset>
                  </wp:positionV>
                  <wp:extent cx="76200" cy="221615"/>
                  <wp:effectExtent l="0" t="0" r="0" b="0"/>
                  <wp:wrapNone/>
                  <wp:docPr id="292" name="Text_Box_72_SpCnt_3"/>
                  <wp:cNvGraphicFramePr/>
                  <a:graphic xmlns:a="http://schemas.openxmlformats.org/drawingml/2006/main">
                    <a:graphicData uri="http://schemas.openxmlformats.org/drawingml/2006/picture">
                      <pic:pic xmlns:pic="http://schemas.openxmlformats.org/drawingml/2006/picture">
                        <pic:nvPicPr>
                          <pic:cNvPr id="292" name="Text_Box_72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2192" behindDoc="0" locked="0" layoutInCell="1" allowOverlap="1">
                  <wp:simplePos x="0" y="0"/>
                  <wp:positionH relativeFrom="column">
                    <wp:posOffset>0</wp:posOffset>
                  </wp:positionH>
                  <wp:positionV relativeFrom="paragraph">
                    <wp:posOffset>0</wp:posOffset>
                  </wp:positionV>
                  <wp:extent cx="76200" cy="221615"/>
                  <wp:effectExtent l="0" t="0" r="0" b="0"/>
                  <wp:wrapNone/>
                  <wp:docPr id="293" name="Text_Box_76"/>
                  <wp:cNvGraphicFramePr/>
                  <a:graphic xmlns:a="http://schemas.openxmlformats.org/drawingml/2006/main">
                    <a:graphicData uri="http://schemas.openxmlformats.org/drawingml/2006/picture">
                      <pic:pic xmlns:pic="http://schemas.openxmlformats.org/drawingml/2006/picture">
                        <pic:nvPicPr>
                          <pic:cNvPr id="293" name="Text_Box_76"/>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3216" behindDoc="0" locked="0" layoutInCell="1" allowOverlap="1">
                  <wp:simplePos x="0" y="0"/>
                  <wp:positionH relativeFrom="column">
                    <wp:posOffset>0</wp:posOffset>
                  </wp:positionH>
                  <wp:positionV relativeFrom="paragraph">
                    <wp:posOffset>0</wp:posOffset>
                  </wp:positionV>
                  <wp:extent cx="76200" cy="9525"/>
                  <wp:effectExtent l="0" t="0" r="0" b="0"/>
                  <wp:wrapNone/>
                  <wp:docPr id="294" name="Text_Box_4_SpCnt_75"/>
                  <wp:cNvGraphicFramePr/>
                  <a:graphic xmlns:a="http://schemas.openxmlformats.org/drawingml/2006/main">
                    <a:graphicData uri="http://schemas.openxmlformats.org/drawingml/2006/picture">
                      <pic:pic xmlns:pic="http://schemas.openxmlformats.org/drawingml/2006/picture">
                        <pic:nvPicPr>
                          <pic:cNvPr id="294" name="Text_Box_4_SpCnt_75"/>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4240" behindDoc="0" locked="0" layoutInCell="1" allowOverlap="1">
                  <wp:simplePos x="0" y="0"/>
                  <wp:positionH relativeFrom="column">
                    <wp:posOffset>0</wp:posOffset>
                  </wp:positionH>
                  <wp:positionV relativeFrom="paragraph">
                    <wp:posOffset>0</wp:posOffset>
                  </wp:positionV>
                  <wp:extent cx="76200" cy="221615"/>
                  <wp:effectExtent l="0" t="0" r="0" b="0"/>
                  <wp:wrapNone/>
                  <wp:docPr id="295" name="Text_Box_31_SpCnt_2"/>
                  <wp:cNvGraphicFramePr/>
                  <a:graphic xmlns:a="http://schemas.openxmlformats.org/drawingml/2006/main">
                    <a:graphicData uri="http://schemas.openxmlformats.org/drawingml/2006/picture">
                      <pic:pic xmlns:pic="http://schemas.openxmlformats.org/drawingml/2006/picture">
                        <pic:nvPicPr>
                          <pic:cNvPr id="295" name="Text_Box_31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5264" behindDoc="0" locked="0" layoutInCell="1" allowOverlap="1">
                  <wp:simplePos x="0" y="0"/>
                  <wp:positionH relativeFrom="column">
                    <wp:posOffset>0</wp:posOffset>
                  </wp:positionH>
                  <wp:positionV relativeFrom="paragraph">
                    <wp:posOffset>0</wp:posOffset>
                  </wp:positionV>
                  <wp:extent cx="85725" cy="9525"/>
                  <wp:effectExtent l="0" t="0" r="0" b="0"/>
                  <wp:wrapNone/>
                  <wp:docPr id="296" name="Text_Box_10_SpCnt_140"/>
                  <wp:cNvGraphicFramePr/>
                  <a:graphic xmlns:a="http://schemas.openxmlformats.org/drawingml/2006/main">
                    <a:graphicData uri="http://schemas.openxmlformats.org/drawingml/2006/picture">
                      <pic:pic xmlns:pic="http://schemas.openxmlformats.org/drawingml/2006/picture">
                        <pic:nvPicPr>
                          <pic:cNvPr id="296" name="Text_Box_10_SpCnt_140"/>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6288" behindDoc="0" locked="0" layoutInCell="1" allowOverlap="1">
                  <wp:simplePos x="0" y="0"/>
                  <wp:positionH relativeFrom="column">
                    <wp:posOffset>0</wp:posOffset>
                  </wp:positionH>
                  <wp:positionV relativeFrom="paragraph">
                    <wp:posOffset>0</wp:posOffset>
                  </wp:positionV>
                  <wp:extent cx="75565" cy="221615"/>
                  <wp:effectExtent l="0" t="0" r="0" b="0"/>
                  <wp:wrapNone/>
                  <wp:docPr id="297" name="Text_Box_3_SpCnt_10"/>
                  <wp:cNvGraphicFramePr/>
                  <a:graphic xmlns:a="http://schemas.openxmlformats.org/drawingml/2006/main">
                    <a:graphicData uri="http://schemas.openxmlformats.org/drawingml/2006/picture">
                      <pic:pic xmlns:pic="http://schemas.openxmlformats.org/drawingml/2006/picture">
                        <pic:nvPicPr>
                          <pic:cNvPr id="297" name="Text_Box_3_SpCnt_10"/>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7312" behindDoc="0" locked="0" layoutInCell="1" allowOverlap="1">
                  <wp:simplePos x="0" y="0"/>
                  <wp:positionH relativeFrom="column">
                    <wp:posOffset>0</wp:posOffset>
                  </wp:positionH>
                  <wp:positionV relativeFrom="paragraph">
                    <wp:posOffset>0</wp:posOffset>
                  </wp:positionV>
                  <wp:extent cx="76200" cy="9525"/>
                  <wp:effectExtent l="0" t="0" r="0" b="0"/>
                  <wp:wrapNone/>
                  <wp:docPr id="298" name="Text_Box_4_SpCnt_76"/>
                  <wp:cNvGraphicFramePr/>
                  <a:graphic xmlns:a="http://schemas.openxmlformats.org/drawingml/2006/main">
                    <a:graphicData uri="http://schemas.openxmlformats.org/drawingml/2006/picture">
                      <pic:pic xmlns:pic="http://schemas.openxmlformats.org/drawingml/2006/picture">
                        <pic:nvPicPr>
                          <pic:cNvPr id="298" name="Text_Box_4_SpCnt_7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8336" behindDoc="0" locked="0" layoutInCell="1" allowOverlap="1">
                  <wp:simplePos x="0" y="0"/>
                  <wp:positionH relativeFrom="column">
                    <wp:posOffset>0</wp:posOffset>
                  </wp:positionH>
                  <wp:positionV relativeFrom="paragraph">
                    <wp:posOffset>0</wp:posOffset>
                  </wp:positionV>
                  <wp:extent cx="85725" cy="9525"/>
                  <wp:effectExtent l="0" t="0" r="0" b="0"/>
                  <wp:wrapNone/>
                  <wp:docPr id="299" name="Text_Box_13_SpCnt_67"/>
                  <wp:cNvGraphicFramePr/>
                  <a:graphic xmlns:a="http://schemas.openxmlformats.org/drawingml/2006/main">
                    <a:graphicData uri="http://schemas.openxmlformats.org/drawingml/2006/picture">
                      <pic:pic xmlns:pic="http://schemas.openxmlformats.org/drawingml/2006/picture">
                        <pic:nvPicPr>
                          <pic:cNvPr id="299" name="Text_Box_13_SpCnt_67"/>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19360" behindDoc="0" locked="0" layoutInCell="1" allowOverlap="1">
                  <wp:simplePos x="0" y="0"/>
                  <wp:positionH relativeFrom="column">
                    <wp:posOffset>0</wp:posOffset>
                  </wp:positionH>
                  <wp:positionV relativeFrom="paragraph">
                    <wp:posOffset>0</wp:posOffset>
                  </wp:positionV>
                  <wp:extent cx="76200" cy="221615"/>
                  <wp:effectExtent l="0" t="0" r="0" b="0"/>
                  <wp:wrapNone/>
                  <wp:docPr id="300" name="Text_Box_72_SpCnt_4"/>
                  <wp:cNvGraphicFramePr/>
                  <a:graphic xmlns:a="http://schemas.openxmlformats.org/drawingml/2006/main">
                    <a:graphicData uri="http://schemas.openxmlformats.org/drawingml/2006/picture">
                      <pic:pic xmlns:pic="http://schemas.openxmlformats.org/drawingml/2006/picture">
                        <pic:nvPicPr>
                          <pic:cNvPr id="300" name="Text_Box_72_SpCnt_4"/>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0384" behindDoc="0" locked="0" layoutInCell="1" allowOverlap="1">
                  <wp:simplePos x="0" y="0"/>
                  <wp:positionH relativeFrom="column">
                    <wp:posOffset>0</wp:posOffset>
                  </wp:positionH>
                  <wp:positionV relativeFrom="paragraph">
                    <wp:posOffset>0</wp:posOffset>
                  </wp:positionV>
                  <wp:extent cx="76200" cy="221615"/>
                  <wp:effectExtent l="0" t="0" r="0" b="0"/>
                  <wp:wrapNone/>
                  <wp:docPr id="301" name="Text_Box_76_SpCnt_1"/>
                  <wp:cNvGraphicFramePr/>
                  <a:graphic xmlns:a="http://schemas.openxmlformats.org/drawingml/2006/main">
                    <a:graphicData uri="http://schemas.openxmlformats.org/drawingml/2006/picture">
                      <pic:pic xmlns:pic="http://schemas.openxmlformats.org/drawingml/2006/picture">
                        <pic:nvPicPr>
                          <pic:cNvPr id="301" name="Text_Box_76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1408" behindDoc="0" locked="0" layoutInCell="1" allowOverlap="1">
                  <wp:simplePos x="0" y="0"/>
                  <wp:positionH relativeFrom="column">
                    <wp:posOffset>0</wp:posOffset>
                  </wp:positionH>
                  <wp:positionV relativeFrom="paragraph">
                    <wp:posOffset>0</wp:posOffset>
                  </wp:positionV>
                  <wp:extent cx="75565" cy="221615"/>
                  <wp:effectExtent l="0" t="0" r="0" b="0"/>
                  <wp:wrapNone/>
                  <wp:docPr id="302" name="Text_Box_3_SpCnt_11"/>
                  <wp:cNvGraphicFramePr/>
                  <a:graphic xmlns:a="http://schemas.openxmlformats.org/drawingml/2006/main">
                    <a:graphicData uri="http://schemas.openxmlformats.org/drawingml/2006/picture">
                      <pic:pic xmlns:pic="http://schemas.openxmlformats.org/drawingml/2006/picture">
                        <pic:nvPicPr>
                          <pic:cNvPr id="302" name="Text_Box_3_SpCnt_11"/>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2432" behindDoc="0" locked="0" layoutInCell="1" allowOverlap="1">
                  <wp:simplePos x="0" y="0"/>
                  <wp:positionH relativeFrom="column">
                    <wp:posOffset>0</wp:posOffset>
                  </wp:positionH>
                  <wp:positionV relativeFrom="paragraph">
                    <wp:posOffset>0</wp:posOffset>
                  </wp:positionV>
                  <wp:extent cx="76200" cy="221615"/>
                  <wp:effectExtent l="0" t="0" r="0" b="0"/>
                  <wp:wrapNone/>
                  <wp:docPr id="303" name="Text_Box_17_SpCnt_2"/>
                  <wp:cNvGraphicFramePr/>
                  <a:graphic xmlns:a="http://schemas.openxmlformats.org/drawingml/2006/main">
                    <a:graphicData uri="http://schemas.openxmlformats.org/drawingml/2006/picture">
                      <pic:pic xmlns:pic="http://schemas.openxmlformats.org/drawingml/2006/picture">
                        <pic:nvPicPr>
                          <pic:cNvPr id="303" name="Text_Box_17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3456" behindDoc="0" locked="0" layoutInCell="1" allowOverlap="1">
                  <wp:simplePos x="0" y="0"/>
                  <wp:positionH relativeFrom="column">
                    <wp:posOffset>0</wp:posOffset>
                  </wp:positionH>
                  <wp:positionV relativeFrom="paragraph">
                    <wp:posOffset>0</wp:posOffset>
                  </wp:positionV>
                  <wp:extent cx="76200" cy="221615"/>
                  <wp:effectExtent l="0" t="0" r="0" b="0"/>
                  <wp:wrapNone/>
                  <wp:docPr id="304" name="Text_Box_74_SpCnt_1"/>
                  <wp:cNvGraphicFramePr/>
                  <a:graphic xmlns:a="http://schemas.openxmlformats.org/drawingml/2006/main">
                    <a:graphicData uri="http://schemas.openxmlformats.org/drawingml/2006/picture">
                      <pic:pic xmlns:pic="http://schemas.openxmlformats.org/drawingml/2006/picture">
                        <pic:nvPicPr>
                          <pic:cNvPr id="304" name="Text_Box_74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4480" behindDoc="0" locked="0" layoutInCell="1" allowOverlap="1">
                  <wp:simplePos x="0" y="0"/>
                  <wp:positionH relativeFrom="column">
                    <wp:posOffset>0</wp:posOffset>
                  </wp:positionH>
                  <wp:positionV relativeFrom="paragraph">
                    <wp:posOffset>0</wp:posOffset>
                  </wp:positionV>
                  <wp:extent cx="76200" cy="9525"/>
                  <wp:effectExtent l="0" t="0" r="0" b="0"/>
                  <wp:wrapNone/>
                  <wp:docPr id="305" name="Text_Box_4_SpCnt_77"/>
                  <wp:cNvGraphicFramePr/>
                  <a:graphic xmlns:a="http://schemas.openxmlformats.org/drawingml/2006/main">
                    <a:graphicData uri="http://schemas.openxmlformats.org/drawingml/2006/picture">
                      <pic:pic xmlns:pic="http://schemas.openxmlformats.org/drawingml/2006/picture">
                        <pic:nvPicPr>
                          <pic:cNvPr id="305" name="Text_Box_4_SpCnt_7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5504" behindDoc="0" locked="0" layoutInCell="1" allowOverlap="1">
                  <wp:simplePos x="0" y="0"/>
                  <wp:positionH relativeFrom="column">
                    <wp:posOffset>0</wp:posOffset>
                  </wp:positionH>
                  <wp:positionV relativeFrom="paragraph">
                    <wp:posOffset>0</wp:posOffset>
                  </wp:positionV>
                  <wp:extent cx="76200" cy="9525"/>
                  <wp:effectExtent l="0" t="0" r="0" b="0"/>
                  <wp:wrapNone/>
                  <wp:docPr id="306" name="Text_Box_13_SpCnt_68"/>
                  <wp:cNvGraphicFramePr/>
                  <a:graphic xmlns:a="http://schemas.openxmlformats.org/drawingml/2006/main">
                    <a:graphicData uri="http://schemas.openxmlformats.org/drawingml/2006/picture">
                      <pic:pic xmlns:pic="http://schemas.openxmlformats.org/drawingml/2006/picture">
                        <pic:nvPicPr>
                          <pic:cNvPr id="306" name="Text_Box_13_SpCnt_6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6528" behindDoc="0" locked="0" layoutInCell="1" allowOverlap="1">
                  <wp:simplePos x="0" y="0"/>
                  <wp:positionH relativeFrom="column">
                    <wp:posOffset>0</wp:posOffset>
                  </wp:positionH>
                  <wp:positionV relativeFrom="paragraph">
                    <wp:posOffset>0</wp:posOffset>
                  </wp:positionV>
                  <wp:extent cx="75565" cy="221615"/>
                  <wp:effectExtent l="0" t="0" r="0" b="0"/>
                  <wp:wrapNone/>
                  <wp:docPr id="307" name="Text_Box_3_SpCnt_12"/>
                  <wp:cNvGraphicFramePr/>
                  <a:graphic xmlns:a="http://schemas.openxmlformats.org/drawingml/2006/main">
                    <a:graphicData uri="http://schemas.openxmlformats.org/drawingml/2006/picture">
                      <pic:pic xmlns:pic="http://schemas.openxmlformats.org/drawingml/2006/picture">
                        <pic:nvPicPr>
                          <pic:cNvPr id="307" name="Text_Box_3_SpCnt_12"/>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7552" behindDoc="0" locked="0" layoutInCell="1" allowOverlap="1">
                  <wp:simplePos x="0" y="0"/>
                  <wp:positionH relativeFrom="column">
                    <wp:posOffset>0</wp:posOffset>
                  </wp:positionH>
                  <wp:positionV relativeFrom="paragraph">
                    <wp:posOffset>0</wp:posOffset>
                  </wp:positionV>
                  <wp:extent cx="76200" cy="221615"/>
                  <wp:effectExtent l="0" t="0" r="0" b="0"/>
                  <wp:wrapNone/>
                  <wp:docPr id="308" name="Text_Box_3_SpCnt_13"/>
                  <wp:cNvGraphicFramePr/>
                  <a:graphic xmlns:a="http://schemas.openxmlformats.org/drawingml/2006/main">
                    <a:graphicData uri="http://schemas.openxmlformats.org/drawingml/2006/picture">
                      <pic:pic xmlns:pic="http://schemas.openxmlformats.org/drawingml/2006/picture">
                        <pic:nvPicPr>
                          <pic:cNvPr id="308" name="Text_Box_3_SpCnt_1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8576" behindDoc="0" locked="0" layoutInCell="1" allowOverlap="1">
                  <wp:simplePos x="0" y="0"/>
                  <wp:positionH relativeFrom="column">
                    <wp:posOffset>0</wp:posOffset>
                  </wp:positionH>
                  <wp:positionV relativeFrom="paragraph">
                    <wp:posOffset>0</wp:posOffset>
                  </wp:positionV>
                  <wp:extent cx="76200" cy="221615"/>
                  <wp:effectExtent l="0" t="0" r="0" b="0"/>
                  <wp:wrapNone/>
                  <wp:docPr id="309" name="Text_Box_3_SpCnt_14"/>
                  <wp:cNvGraphicFramePr/>
                  <a:graphic xmlns:a="http://schemas.openxmlformats.org/drawingml/2006/main">
                    <a:graphicData uri="http://schemas.openxmlformats.org/drawingml/2006/picture">
                      <pic:pic xmlns:pic="http://schemas.openxmlformats.org/drawingml/2006/picture">
                        <pic:nvPicPr>
                          <pic:cNvPr id="309" name="Text_Box_3_SpCnt_14"/>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29600" behindDoc="0" locked="0" layoutInCell="1" allowOverlap="1">
                  <wp:simplePos x="0" y="0"/>
                  <wp:positionH relativeFrom="column">
                    <wp:posOffset>0</wp:posOffset>
                  </wp:positionH>
                  <wp:positionV relativeFrom="paragraph">
                    <wp:posOffset>0</wp:posOffset>
                  </wp:positionV>
                  <wp:extent cx="85725" cy="9525"/>
                  <wp:effectExtent l="0" t="0" r="0" b="0"/>
                  <wp:wrapNone/>
                  <wp:docPr id="310" name="Text_Box_10_SpCnt_141"/>
                  <wp:cNvGraphicFramePr/>
                  <a:graphic xmlns:a="http://schemas.openxmlformats.org/drawingml/2006/main">
                    <a:graphicData uri="http://schemas.openxmlformats.org/drawingml/2006/picture">
                      <pic:pic xmlns:pic="http://schemas.openxmlformats.org/drawingml/2006/picture">
                        <pic:nvPicPr>
                          <pic:cNvPr id="310" name="Text_Box_10_SpCnt_141"/>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0624" behindDoc="0" locked="0" layoutInCell="1" allowOverlap="1">
                  <wp:simplePos x="0" y="0"/>
                  <wp:positionH relativeFrom="column">
                    <wp:posOffset>0</wp:posOffset>
                  </wp:positionH>
                  <wp:positionV relativeFrom="paragraph">
                    <wp:posOffset>0</wp:posOffset>
                  </wp:positionV>
                  <wp:extent cx="85725" cy="9525"/>
                  <wp:effectExtent l="0" t="0" r="0" b="0"/>
                  <wp:wrapNone/>
                  <wp:docPr id="311" name="Text_Box_4_SpCnt_78"/>
                  <wp:cNvGraphicFramePr/>
                  <a:graphic xmlns:a="http://schemas.openxmlformats.org/drawingml/2006/main">
                    <a:graphicData uri="http://schemas.openxmlformats.org/drawingml/2006/picture">
                      <pic:pic xmlns:pic="http://schemas.openxmlformats.org/drawingml/2006/picture">
                        <pic:nvPicPr>
                          <pic:cNvPr id="311" name="Text_Box_4_SpCnt_78"/>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1648" behindDoc="0" locked="0" layoutInCell="1" allowOverlap="1">
                  <wp:simplePos x="0" y="0"/>
                  <wp:positionH relativeFrom="column">
                    <wp:posOffset>0</wp:posOffset>
                  </wp:positionH>
                  <wp:positionV relativeFrom="paragraph">
                    <wp:posOffset>0</wp:posOffset>
                  </wp:positionV>
                  <wp:extent cx="76200" cy="221615"/>
                  <wp:effectExtent l="0" t="0" r="0" b="0"/>
                  <wp:wrapNone/>
                  <wp:docPr id="312" name="Text_Box_76_SpCnt_2"/>
                  <wp:cNvGraphicFramePr/>
                  <a:graphic xmlns:a="http://schemas.openxmlformats.org/drawingml/2006/main">
                    <a:graphicData uri="http://schemas.openxmlformats.org/drawingml/2006/picture">
                      <pic:pic xmlns:pic="http://schemas.openxmlformats.org/drawingml/2006/picture">
                        <pic:nvPicPr>
                          <pic:cNvPr id="312" name="Text_Box_76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2672" behindDoc="0" locked="0" layoutInCell="1" allowOverlap="1">
                  <wp:simplePos x="0" y="0"/>
                  <wp:positionH relativeFrom="column">
                    <wp:posOffset>0</wp:posOffset>
                  </wp:positionH>
                  <wp:positionV relativeFrom="paragraph">
                    <wp:posOffset>0</wp:posOffset>
                  </wp:positionV>
                  <wp:extent cx="76200" cy="221615"/>
                  <wp:effectExtent l="0" t="0" r="0" b="0"/>
                  <wp:wrapNone/>
                  <wp:docPr id="313" name="Text_Box_3_SpCnt_15"/>
                  <wp:cNvGraphicFramePr/>
                  <a:graphic xmlns:a="http://schemas.openxmlformats.org/drawingml/2006/main">
                    <a:graphicData uri="http://schemas.openxmlformats.org/drawingml/2006/picture">
                      <pic:pic xmlns:pic="http://schemas.openxmlformats.org/drawingml/2006/picture">
                        <pic:nvPicPr>
                          <pic:cNvPr id="313" name="Text_Box_3_SpCnt_1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3696" behindDoc="0" locked="0" layoutInCell="1" allowOverlap="1">
                  <wp:simplePos x="0" y="0"/>
                  <wp:positionH relativeFrom="column">
                    <wp:posOffset>0</wp:posOffset>
                  </wp:positionH>
                  <wp:positionV relativeFrom="paragraph">
                    <wp:posOffset>0</wp:posOffset>
                  </wp:positionV>
                  <wp:extent cx="75565" cy="221615"/>
                  <wp:effectExtent l="0" t="0" r="0" b="0"/>
                  <wp:wrapNone/>
                  <wp:docPr id="314" name="Text_Box_3_SpCnt_16"/>
                  <wp:cNvGraphicFramePr/>
                  <a:graphic xmlns:a="http://schemas.openxmlformats.org/drawingml/2006/main">
                    <a:graphicData uri="http://schemas.openxmlformats.org/drawingml/2006/picture">
                      <pic:pic xmlns:pic="http://schemas.openxmlformats.org/drawingml/2006/picture">
                        <pic:nvPicPr>
                          <pic:cNvPr id="314" name="Text_Box_3_SpCnt_16"/>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4720" behindDoc="0" locked="0" layoutInCell="1" allowOverlap="1">
                  <wp:simplePos x="0" y="0"/>
                  <wp:positionH relativeFrom="column">
                    <wp:posOffset>0</wp:posOffset>
                  </wp:positionH>
                  <wp:positionV relativeFrom="paragraph">
                    <wp:posOffset>0</wp:posOffset>
                  </wp:positionV>
                  <wp:extent cx="76200" cy="221615"/>
                  <wp:effectExtent l="0" t="0" r="0" b="0"/>
                  <wp:wrapNone/>
                  <wp:docPr id="315" name="Text_Box_77_SpCnt_3"/>
                  <wp:cNvGraphicFramePr/>
                  <a:graphic xmlns:a="http://schemas.openxmlformats.org/drawingml/2006/main">
                    <a:graphicData uri="http://schemas.openxmlformats.org/drawingml/2006/picture">
                      <pic:pic xmlns:pic="http://schemas.openxmlformats.org/drawingml/2006/picture">
                        <pic:nvPicPr>
                          <pic:cNvPr id="315" name="Text_Box_77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5744" behindDoc="0" locked="0" layoutInCell="1" allowOverlap="1">
                  <wp:simplePos x="0" y="0"/>
                  <wp:positionH relativeFrom="column">
                    <wp:posOffset>0</wp:posOffset>
                  </wp:positionH>
                  <wp:positionV relativeFrom="paragraph">
                    <wp:posOffset>0</wp:posOffset>
                  </wp:positionV>
                  <wp:extent cx="76200" cy="9525"/>
                  <wp:effectExtent l="0" t="0" r="0" b="0"/>
                  <wp:wrapNone/>
                  <wp:docPr id="316" name="Text_Box_4_SpCnt_79"/>
                  <wp:cNvGraphicFramePr/>
                  <a:graphic xmlns:a="http://schemas.openxmlformats.org/drawingml/2006/main">
                    <a:graphicData uri="http://schemas.openxmlformats.org/drawingml/2006/picture">
                      <pic:pic xmlns:pic="http://schemas.openxmlformats.org/drawingml/2006/picture">
                        <pic:nvPicPr>
                          <pic:cNvPr id="316" name="Text_Box_4_SpCnt_79"/>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6768" behindDoc="0" locked="0" layoutInCell="1" allowOverlap="1">
                  <wp:simplePos x="0" y="0"/>
                  <wp:positionH relativeFrom="column">
                    <wp:posOffset>0</wp:posOffset>
                  </wp:positionH>
                  <wp:positionV relativeFrom="paragraph">
                    <wp:posOffset>0</wp:posOffset>
                  </wp:positionV>
                  <wp:extent cx="75565" cy="221615"/>
                  <wp:effectExtent l="0" t="0" r="0" b="0"/>
                  <wp:wrapNone/>
                  <wp:docPr id="317" name="Text_Box_3_SpCnt_17"/>
                  <wp:cNvGraphicFramePr/>
                  <a:graphic xmlns:a="http://schemas.openxmlformats.org/drawingml/2006/main">
                    <a:graphicData uri="http://schemas.openxmlformats.org/drawingml/2006/picture">
                      <pic:pic xmlns:pic="http://schemas.openxmlformats.org/drawingml/2006/picture">
                        <pic:nvPicPr>
                          <pic:cNvPr id="317" name="Text_Box_3_SpCnt_17"/>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7792" behindDoc="0" locked="0" layoutInCell="1" allowOverlap="1">
                  <wp:simplePos x="0" y="0"/>
                  <wp:positionH relativeFrom="column">
                    <wp:posOffset>0</wp:posOffset>
                  </wp:positionH>
                  <wp:positionV relativeFrom="paragraph">
                    <wp:posOffset>0</wp:posOffset>
                  </wp:positionV>
                  <wp:extent cx="75565" cy="221615"/>
                  <wp:effectExtent l="0" t="0" r="0" b="0"/>
                  <wp:wrapNone/>
                  <wp:docPr id="318" name="Text_Box_3_SpCnt_18"/>
                  <wp:cNvGraphicFramePr/>
                  <a:graphic xmlns:a="http://schemas.openxmlformats.org/drawingml/2006/main">
                    <a:graphicData uri="http://schemas.openxmlformats.org/drawingml/2006/picture">
                      <pic:pic xmlns:pic="http://schemas.openxmlformats.org/drawingml/2006/picture">
                        <pic:nvPicPr>
                          <pic:cNvPr id="318" name="Text_Box_3_SpCnt_18"/>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8816" behindDoc="0" locked="0" layoutInCell="1" allowOverlap="1">
                  <wp:simplePos x="0" y="0"/>
                  <wp:positionH relativeFrom="column">
                    <wp:posOffset>0</wp:posOffset>
                  </wp:positionH>
                  <wp:positionV relativeFrom="paragraph">
                    <wp:posOffset>0</wp:posOffset>
                  </wp:positionV>
                  <wp:extent cx="76200" cy="221615"/>
                  <wp:effectExtent l="0" t="0" r="0" b="0"/>
                  <wp:wrapNone/>
                  <wp:docPr id="319" name="Text_Box_33_SpCnt_1"/>
                  <wp:cNvGraphicFramePr/>
                  <a:graphic xmlns:a="http://schemas.openxmlformats.org/drawingml/2006/main">
                    <a:graphicData uri="http://schemas.openxmlformats.org/drawingml/2006/picture">
                      <pic:pic xmlns:pic="http://schemas.openxmlformats.org/drawingml/2006/picture">
                        <pic:nvPicPr>
                          <pic:cNvPr id="319" name="Text_Box_33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39840" behindDoc="0" locked="0" layoutInCell="1" allowOverlap="1">
                  <wp:simplePos x="0" y="0"/>
                  <wp:positionH relativeFrom="column">
                    <wp:posOffset>0</wp:posOffset>
                  </wp:positionH>
                  <wp:positionV relativeFrom="paragraph">
                    <wp:posOffset>0</wp:posOffset>
                  </wp:positionV>
                  <wp:extent cx="76200" cy="221615"/>
                  <wp:effectExtent l="0" t="0" r="0" b="0"/>
                  <wp:wrapNone/>
                  <wp:docPr id="320" name="Text_Box_73_SpCnt_6"/>
                  <wp:cNvGraphicFramePr/>
                  <a:graphic xmlns:a="http://schemas.openxmlformats.org/drawingml/2006/main">
                    <a:graphicData uri="http://schemas.openxmlformats.org/drawingml/2006/picture">
                      <pic:pic xmlns:pic="http://schemas.openxmlformats.org/drawingml/2006/picture">
                        <pic:nvPicPr>
                          <pic:cNvPr id="320" name="Text_Box_73_SpCnt_6"/>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0864" behindDoc="0" locked="0" layoutInCell="1" allowOverlap="1">
                  <wp:simplePos x="0" y="0"/>
                  <wp:positionH relativeFrom="column">
                    <wp:posOffset>0</wp:posOffset>
                  </wp:positionH>
                  <wp:positionV relativeFrom="paragraph">
                    <wp:posOffset>0</wp:posOffset>
                  </wp:positionV>
                  <wp:extent cx="75565" cy="221615"/>
                  <wp:effectExtent l="0" t="0" r="0" b="0"/>
                  <wp:wrapNone/>
                  <wp:docPr id="321" name="Text_Box_3_SpCnt_19"/>
                  <wp:cNvGraphicFramePr/>
                  <a:graphic xmlns:a="http://schemas.openxmlformats.org/drawingml/2006/main">
                    <a:graphicData uri="http://schemas.openxmlformats.org/drawingml/2006/picture">
                      <pic:pic xmlns:pic="http://schemas.openxmlformats.org/drawingml/2006/picture">
                        <pic:nvPicPr>
                          <pic:cNvPr id="321" name="Text_Box_3_SpCnt_19"/>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1888" behindDoc="0" locked="0" layoutInCell="1" allowOverlap="1">
                  <wp:simplePos x="0" y="0"/>
                  <wp:positionH relativeFrom="column">
                    <wp:posOffset>0</wp:posOffset>
                  </wp:positionH>
                  <wp:positionV relativeFrom="paragraph">
                    <wp:posOffset>0</wp:posOffset>
                  </wp:positionV>
                  <wp:extent cx="76200" cy="221615"/>
                  <wp:effectExtent l="0" t="0" r="0" b="0"/>
                  <wp:wrapNone/>
                  <wp:docPr id="322" name="Text_Box_32_SpCnt_1"/>
                  <wp:cNvGraphicFramePr/>
                  <a:graphic xmlns:a="http://schemas.openxmlformats.org/drawingml/2006/main">
                    <a:graphicData uri="http://schemas.openxmlformats.org/drawingml/2006/picture">
                      <pic:pic xmlns:pic="http://schemas.openxmlformats.org/drawingml/2006/picture">
                        <pic:nvPicPr>
                          <pic:cNvPr id="322" name="Text_Box_32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2912" behindDoc="0" locked="0" layoutInCell="1" allowOverlap="1">
                  <wp:simplePos x="0" y="0"/>
                  <wp:positionH relativeFrom="column">
                    <wp:posOffset>0</wp:posOffset>
                  </wp:positionH>
                  <wp:positionV relativeFrom="paragraph">
                    <wp:posOffset>0</wp:posOffset>
                  </wp:positionV>
                  <wp:extent cx="76200" cy="221615"/>
                  <wp:effectExtent l="0" t="0" r="0" b="0"/>
                  <wp:wrapNone/>
                  <wp:docPr id="323" name="Text_Box_9_SpCnt_1"/>
                  <wp:cNvGraphicFramePr/>
                  <a:graphic xmlns:a="http://schemas.openxmlformats.org/drawingml/2006/main">
                    <a:graphicData uri="http://schemas.openxmlformats.org/drawingml/2006/picture">
                      <pic:pic xmlns:pic="http://schemas.openxmlformats.org/drawingml/2006/picture">
                        <pic:nvPicPr>
                          <pic:cNvPr id="323" name="Text_Box_9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3936" behindDoc="0" locked="0" layoutInCell="1" allowOverlap="1">
                  <wp:simplePos x="0" y="0"/>
                  <wp:positionH relativeFrom="column">
                    <wp:posOffset>0</wp:posOffset>
                  </wp:positionH>
                  <wp:positionV relativeFrom="paragraph">
                    <wp:posOffset>0</wp:posOffset>
                  </wp:positionV>
                  <wp:extent cx="75565" cy="220345"/>
                  <wp:effectExtent l="0" t="0" r="0" b="0"/>
                  <wp:wrapNone/>
                  <wp:docPr id="324" name="Text_Box_3_SpCnt_20"/>
                  <wp:cNvGraphicFramePr/>
                  <a:graphic xmlns:a="http://schemas.openxmlformats.org/drawingml/2006/main">
                    <a:graphicData uri="http://schemas.openxmlformats.org/drawingml/2006/picture">
                      <pic:pic xmlns:pic="http://schemas.openxmlformats.org/drawingml/2006/picture">
                        <pic:nvPicPr>
                          <pic:cNvPr id="324" name="Text_Box_3_SpCnt_20"/>
                          <pic:cNvPicPr/>
                        </pic:nvPicPr>
                        <pic:blipFill>
                          <a:blip r:embed="rId7"/>
                          <a:stretch>
                            <a:fillRect/>
                          </a:stretch>
                        </pic:blipFill>
                        <pic:spPr>
                          <a:xfrm>
                            <a:off x="0" y="0"/>
                            <a:ext cx="75565" cy="22034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4960" behindDoc="0" locked="0" layoutInCell="1" allowOverlap="1">
                  <wp:simplePos x="0" y="0"/>
                  <wp:positionH relativeFrom="column">
                    <wp:posOffset>0</wp:posOffset>
                  </wp:positionH>
                  <wp:positionV relativeFrom="paragraph">
                    <wp:posOffset>0</wp:posOffset>
                  </wp:positionV>
                  <wp:extent cx="76200" cy="9525"/>
                  <wp:effectExtent l="0" t="0" r="0" b="0"/>
                  <wp:wrapNone/>
                  <wp:docPr id="325" name="Text_Box_13_SpCnt_69"/>
                  <wp:cNvGraphicFramePr/>
                  <a:graphic xmlns:a="http://schemas.openxmlformats.org/drawingml/2006/main">
                    <a:graphicData uri="http://schemas.openxmlformats.org/drawingml/2006/picture">
                      <pic:pic xmlns:pic="http://schemas.openxmlformats.org/drawingml/2006/picture">
                        <pic:nvPicPr>
                          <pic:cNvPr id="325" name="Text_Box_13_SpCnt_69"/>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5984" behindDoc="0" locked="0" layoutInCell="1" allowOverlap="1">
                  <wp:simplePos x="0" y="0"/>
                  <wp:positionH relativeFrom="column">
                    <wp:posOffset>0</wp:posOffset>
                  </wp:positionH>
                  <wp:positionV relativeFrom="paragraph">
                    <wp:posOffset>0</wp:posOffset>
                  </wp:positionV>
                  <wp:extent cx="76200" cy="221615"/>
                  <wp:effectExtent l="0" t="0" r="0" b="0"/>
                  <wp:wrapNone/>
                  <wp:docPr id="326" name="Text_Box_76_SpCnt_3"/>
                  <wp:cNvGraphicFramePr/>
                  <a:graphic xmlns:a="http://schemas.openxmlformats.org/drawingml/2006/main">
                    <a:graphicData uri="http://schemas.openxmlformats.org/drawingml/2006/picture">
                      <pic:pic xmlns:pic="http://schemas.openxmlformats.org/drawingml/2006/picture">
                        <pic:nvPicPr>
                          <pic:cNvPr id="326" name="Text_Box_76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7008" behindDoc="0" locked="0" layoutInCell="1" allowOverlap="1">
                  <wp:simplePos x="0" y="0"/>
                  <wp:positionH relativeFrom="column">
                    <wp:posOffset>0</wp:posOffset>
                  </wp:positionH>
                  <wp:positionV relativeFrom="paragraph">
                    <wp:posOffset>0</wp:posOffset>
                  </wp:positionV>
                  <wp:extent cx="75565" cy="220345"/>
                  <wp:effectExtent l="0" t="0" r="0" b="0"/>
                  <wp:wrapNone/>
                  <wp:docPr id="327" name="Text_Box_3_SpCnt_21"/>
                  <wp:cNvGraphicFramePr/>
                  <a:graphic xmlns:a="http://schemas.openxmlformats.org/drawingml/2006/main">
                    <a:graphicData uri="http://schemas.openxmlformats.org/drawingml/2006/picture">
                      <pic:pic xmlns:pic="http://schemas.openxmlformats.org/drawingml/2006/picture">
                        <pic:nvPicPr>
                          <pic:cNvPr id="327" name="Text_Box_3_SpCnt_21"/>
                          <pic:cNvPicPr/>
                        </pic:nvPicPr>
                        <pic:blipFill>
                          <a:blip r:embed="rId7"/>
                          <a:stretch>
                            <a:fillRect/>
                          </a:stretch>
                        </pic:blipFill>
                        <pic:spPr>
                          <a:xfrm>
                            <a:off x="0" y="0"/>
                            <a:ext cx="75565" cy="22034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8032" behindDoc="0" locked="0" layoutInCell="1" allowOverlap="1">
                  <wp:simplePos x="0" y="0"/>
                  <wp:positionH relativeFrom="column">
                    <wp:posOffset>0</wp:posOffset>
                  </wp:positionH>
                  <wp:positionV relativeFrom="paragraph">
                    <wp:posOffset>0</wp:posOffset>
                  </wp:positionV>
                  <wp:extent cx="85725" cy="9525"/>
                  <wp:effectExtent l="0" t="0" r="0" b="0"/>
                  <wp:wrapNone/>
                  <wp:docPr id="328" name="Text_Box_10_SpCnt_142"/>
                  <wp:cNvGraphicFramePr/>
                  <a:graphic xmlns:a="http://schemas.openxmlformats.org/drawingml/2006/main">
                    <a:graphicData uri="http://schemas.openxmlformats.org/drawingml/2006/picture">
                      <pic:pic xmlns:pic="http://schemas.openxmlformats.org/drawingml/2006/picture">
                        <pic:nvPicPr>
                          <pic:cNvPr id="328" name="Text_Box_10_SpCnt_142"/>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49056" behindDoc="0" locked="0" layoutInCell="1" allowOverlap="1">
                  <wp:simplePos x="0" y="0"/>
                  <wp:positionH relativeFrom="column">
                    <wp:posOffset>0</wp:posOffset>
                  </wp:positionH>
                  <wp:positionV relativeFrom="paragraph">
                    <wp:posOffset>0</wp:posOffset>
                  </wp:positionV>
                  <wp:extent cx="75565" cy="221615"/>
                  <wp:effectExtent l="0" t="0" r="0" b="0"/>
                  <wp:wrapNone/>
                  <wp:docPr id="329" name="Text_Box_3_SpCnt_22"/>
                  <wp:cNvGraphicFramePr/>
                  <a:graphic xmlns:a="http://schemas.openxmlformats.org/drawingml/2006/main">
                    <a:graphicData uri="http://schemas.openxmlformats.org/drawingml/2006/picture">
                      <pic:pic xmlns:pic="http://schemas.openxmlformats.org/drawingml/2006/picture">
                        <pic:nvPicPr>
                          <pic:cNvPr id="329" name="Text_Box_3_SpCnt_22"/>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0080" behindDoc="0" locked="0" layoutInCell="1" allowOverlap="1">
                  <wp:simplePos x="0" y="0"/>
                  <wp:positionH relativeFrom="column">
                    <wp:posOffset>0</wp:posOffset>
                  </wp:positionH>
                  <wp:positionV relativeFrom="paragraph">
                    <wp:posOffset>0</wp:posOffset>
                  </wp:positionV>
                  <wp:extent cx="76200" cy="221615"/>
                  <wp:effectExtent l="0" t="0" r="0" b="0"/>
                  <wp:wrapNone/>
                  <wp:docPr id="330" name="Text_Box_3_SpCnt_23"/>
                  <wp:cNvGraphicFramePr/>
                  <a:graphic xmlns:a="http://schemas.openxmlformats.org/drawingml/2006/main">
                    <a:graphicData uri="http://schemas.openxmlformats.org/drawingml/2006/picture">
                      <pic:pic xmlns:pic="http://schemas.openxmlformats.org/drawingml/2006/picture">
                        <pic:nvPicPr>
                          <pic:cNvPr id="330" name="Text_Box_3_SpCnt_2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1104" behindDoc="0" locked="0" layoutInCell="1" allowOverlap="1">
                  <wp:simplePos x="0" y="0"/>
                  <wp:positionH relativeFrom="column">
                    <wp:posOffset>0</wp:posOffset>
                  </wp:positionH>
                  <wp:positionV relativeFrom="paragraph">
                    <wp:posOffset>0</wp:posOffset>
                  </wp:positionV>
                  <wp:extent cx="76200" cy="9525"/>
                  <wp:effectExtent l="0" t="0" r="0" b="0"/>
                  <wp:wrapNone/>
                  <wp:docPr id="331" name="Text_Box_4_SpCnt_80"/>
                  <wp:cNvGraphicFramePr/>
                  <a:graphic xmlns:a="http://schemas.openxmlformats.org/drawingml/2006/main">
                    <a:graphicData uri="http://schemas.openxmlformats.org/drawingml/2006/picture">
                      <pic:pic xmlns:pic="http://schemas.openxmlformats.org/drawingml/2006/picture">
                        <pic:nvPicPr>
                          <pic:cNvPr id="331" name="Text_Box_4_SpCnt_8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2128" behindDoc="0" locked="0" layoutInCell="1" allowOverlap="1">
                  <wp:simplePos x="0" y="0"/>
                  <wp:positionH relativeFrom="column">
                    <wp:posOffset>0</wp:posOffset>
                  </wp:positionH>
                  <wp:positionV relativeFrom="paragraph">
                    <wp:posOffset>0</wp:posOffset>
                  </wp:positionV>
                  <wp:extent cx="76200" cy="9525"/>
                  <wp:effectExtent l="0" t="0" r="0" b="0"/>
                  <wp:wrapNone/>
                  <wp:docPr id="332" name="Text_Box_13_SpCnt_70"/>
                  <wp:cNvGraphicFramePr/>
                  <a:graphic xmlns:a="http://schemas.openxmlformats.org/drawingml/2006/main">
                    <a:graphicData uri="http://schemas.openxmlformats.org/drawingml/2006/picture">
                      <pic:pic xmlns:pic="http://schemas.openxmlformats.org/drawingml/2006/picture">
                        <pic:nvPicPr>
                          <pic:cNvPr id="332" name="Text_Box_13_SpCnt_70"/>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3152" behindDoc="0" locked="0" layoutInCell="1" allowOverlap="1">
                  <wp:simplePos x="0" y="0"/>
                  <wp:positionH relativeFrom="column">
                    <wp:posOffset>0</wp:posOffset>
                  </wp:positionH>
                  <wp:positionV relativeFrom="paragraph">
                    <wp:posOffset>0</wp:posOffset>
                  </wp:positionV>
                  <wp:extent cx="76200" cy="221615"/>
                  <wp:effectExtent l="0" t="0" r="0" b="0"/>
                  <wp:wrapNone/>
                  <wp:docPr id="333" name="Text_Box_77_SpCnt_4"/>
                  <wp:cNvGraphicFramePr/>
                  <a:graphic xmlns:a="http://schemas.openxmlformats.org/drawingml/2006/main">
                    <a:graphicData uri="http://schemas.openxmlformats.org/drawingml/2006/picture">
                      <pic:pic xmlns:pic="http://schemas.openxmlformats.org/drawingml/2006/picture">
                        <pic:nvPicPr>
                          <pic:cNvPr id="333" name="Text_Box_77_SpCnt_4"/>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4176" behindDoc="0" locked="0" layoutInCell="1" allowOverlap="1">
                  <wp:simplePos x="0" y="0"/>
                  <wp:positionH relativeFrom="column">
                    <wp:posOffset>0</wp:posOffset>
                  </wp:positionH>
                  <wp:positionV relativeFrom="paragraph">
                    <wp:posOffset>0</wp:posOffset>
                  </wp:positionV>
                  <wp:extent cx="75565" cy="221615"/>
                  <wp:effectExtent l="0" t="0" r="0" b="0"/>
                  <wp:wrapNone/>
                  <wp:docPr id="334" name="Text_Box_3_SpCnt_24"/>
                  <wp:cNvGraphicFramePr/>
                  <a:graphic xmlns:a="http://schemas.openxmlformats.org/drawingml/2006/main">
                    <a:graphicData uri="http://schemas.openxmlformats.org/drawingml/2006/picture">
                      <pic:pic xmlns:pic="http://schemas.openxmlformats.org/drawingml/2006/picture">
                        <pic:nvPicPr>
                          <pic:cNvPr id="334" name="Text_Box_3_SpCnt_24"/>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5200" behindDoc="0" locked="0" layoutInCell="1" allowOverlap="1">
                  <wp:simplePos x="0" y="0"/>
                  <wp:positionH relativeFrom="column">
                    <wp:posOffset>0</wp:posOffset>
                  </wp:positionH>
                  <wp:positionV relativeFrom="paragraph">
                    <wp:posOffset>0</wp:posOffset>
                  </wp:positionV>
                  <wp:extent cx="76200" cy="221615"/>
                  <wp:effectExtent l="0" t="0" r="0" b="0"/>
                  <wp:wrapNone/>
                  <wp:docPr id="335" name="Text_Box_72_SpCnt_5"/>
                  <wp:cNvGraphicFramePr/>
                  <a:graphic xmlns:a="http://schemas.openxmlformats.org/drawingml/2006/main">
                    <a:graphicData uri="http://schemas.openxmlformats.org/drawingml/2006/picture">
                      <pic:pic xmlns:pic="http://schemas.openxmlformats.org/drawingml/2006/picture">
                        <pic:nvPicPr>
                          <pic:cNvPr id="335" name="Text_Box_72_SpCnt_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6224" behindDoc="0" locked="0" layoutInCell="1" allowOverlap="1">
                  <wp:simplePos x="0" y="0"/>
                  <wp:positionH relativeFrom="column">
                    <wp:posOffset>0</wp:posOffset>
                  </wp:positionH>
                  <wp:positionV relativeFrom="paragraph">
                    <wp:posOffset>0</wp:posOffset>
                  </wp:positionV>
                  <wp:extent cx="76200" cy="221615"/>
                  <wp:effectExtent l="0" t="0" r="0" b="0"/>
                  <wp:wrapNone/>
                  <wp:docPr id="336" name="Text_Box_76_SpCnt_4"/>
                  <wp:cNvGraphicFramePr/>
                  <a:graphic xmlns:a="http://schemas.openxmlformats.org/drawingml/2006/main">
                    <a:graphicData uri="http://schemas.openxmlformats.org/drawingml/2006/picture">
                      <pic:pic xmlns:pic="http://schemas.openxmlformats.org/drawingml/2006/picture">
                        <pic:nvPicPr>
                          <pic:cNvPr id="336" name="Text_Box_76_SpCnt_4"/>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7248" behindDoc="0" locked="0" layoutInCell="1" allowOverlap="1">
                  <wp:simplePos x="0" y="0"/>
                  <wp:positionH relativeFrom="column">
                    <wp:posOffset>0</wp:posOffset>
                  </wp:positionH>
                  <wp:positionV relativeFrom="paragraph">
                    <wp:posOffset>0</wp:posOffset>
                  </wp:positionV>
                  <wp:extent cx="76200" cy="221615"/>
                  <wp:effectExtent l="0" t="0" r="0" b="0"/>
                  <wp:wrapNone/>
                  <wp:docPr id="337" name="Text_Box_79_SpCnt_1"/>
                  <wp:cNvGraphicFramePr/>
                  <a:graphic xmlns:a="http://schemas.openxmlformats.org/drawingml/2006/main">
                    <a:graphicData uri="http://schemas.openxmlformats.org/drawingml/2006/picture">
                      <pic:pic xmlns:pic="http://schemas.openxmlformats.org/drawingml/2006/picture">
                        <pic:nvPicPr>
                          <pic:cNvPr id="337" name="Text_Box_79_SpCnt_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8272" behindDoc="0" locked="0" layoutInCell="1" allowOverlap="1">
                  <wp:simplePos x="0" y="0"/>
                  <wp:positionH relativeFrom="column">
                    <wp:posOffset>0</wp:posOffset>
                  </wp:positionH>
                  <wp:positionV relativeFrom="paragraph">
                    <wp:posOffset>0</wp:posOffset>
                  </wp:positionV>
                  <wp:extent cx="76200" cy="221615"/>
                  <wp:effectExtent l="0" t="0" r="0" b="0"/>
                  <wp:wrapNone/>
                  <wp:docPr id="338" name="Text_Box_77_SpCnt_5"/>
                  <wp:cNvGraphicFramePr/>
                  <a:graphic xmlns:a="http://schemas.openxmlformats.org/drawingml/2006/main">
                    <a:graphicData uri="http://schemas.openxmlformats.org/drawingml/2006/picture">
                      <pic:pic xmlns:pic="http://schemas.openxmlformats.org/drawingml/2006/picture">
                        <pic:nvPicPr>
                          <pic:cNvPr id="338" name="Text_Box_77_SpCnt_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59296" behindDoc="0" locked="0" layoutInCell="1" allowOverlap="1">
                  <wp:simplePos x="0" y="0"/>
                  <wp:positionH relativeFrom="column">
                    <wp:posOffset>0</wp:posOffset>
                  </wp:positionH>
                  <wp:positionV relativeFrom="paragraph">
                    <wp:posOffset>0</wp:posOffset>
                  </wp:positionV>
                  <wp:extent cx="76200" cy="221615"/>
                  <wp:effectExtent l="0" t="0" r="0" b="0"/>
                  <wp:wrapNone/>
                  <wp:docPr id="339" name="Text_Box_73_SpCnt_7"/>
                  <wp:cNvGraphicFramePr/>
                  <a:graphic xmlns:a="http://schemas.openxmlformats.org/drawingml/2006/main">
                    <a:graphicData uri="http://schemas.openxmlformats.org/drawingml/2006/picture">
                      <pic:pic xmlns:pic="http://schemas.openxmlformats.org/drawingml/2006/picture">
                        <pic:nvPicPr>
                          <pic:cNvPr id="339" name="Text_Box_73_SpCnt_7"/>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0320" behindDoc="0" locked="0" layoutInCell="1" allowOverlap="1">
                  <wp:simplePos x="0" y="0"/>
                  <wp:positionH relativeFrom="column">
                    <wp:posOffset>0</wp:posOffset>
                  </wp:positionH>
                  <wp:positionV relativeFrom="paragraph">
                    <wp:posOffset>0</wp:posOffset>
                  </wp:positionV>
                  <wp:extent cx="76200" cy="9525"/>
                  <wp:effectExtent l="0" t="0" r="0" b="0"/>
                  <wp:wrapNone/>
                  <wp:docPr id="340" name="Text_Box_4_SpCnt_81"/>
                  <wp:cNvGraphicFramePr/>
                  <a:graphic xmlns:a="http://schemas.openxmlformats.org/drawingml/2006/main">
                    <a:graphicData uri="http://schemas.openxmlformats.org/drawingml/2006/picture">
                      <pic:pic xmlns:pic="http://schemas.openxmlformats.org/drawingml/2006/picture">
                        <pic:nvPicPr>
                          <pic:cNvPr id="340" name="Text_Box_4_SpCnt_8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1344" behindDoc="0" locked="0" layoutInCell="1" allowOverlap="1">
                  <wp:simplePos x="0" y="0"/>
                  <wp:positionH relativeFrom="column">
                    <wp:posOffset>0</wp:posOffset>
                  </wp:positionH>
                  <wp:positionV relativeFrom="paragraph">
                    <wp:posOffset>0</wp:posOffset>
                  </wp:positionV>
                  <wp:extent cx="76200" cy="221615"/>
                  <wp:effectExtent l="0" t="0" r="0" b="0"/>
                  <wp:wrapNone/>
                  <wp:docPr id="341" name="Text_Box_3_SpCnt_25"/>
                  <wp:cNvGraphicFramePr/>
                  <a:graphic xmlns:a="http://schemas.openxmlformats.org/drawingml/2006/main">
                    <a:graphicData uri="http://schemas.openxmlformats.org/drawingml/2006/picture">
                      <pic:pic xmlns:pic="http://schemas.openxmlformats.org/drawingml/2006/picture">
                        <pic:nvPicPr>
                          <pic:cNvPr id="341" name="Text_Box_3_SpCnt_2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2368" behindDoc="0" locked="0" layoutInCell="1" allowOverlap="1">
                  <wp:simplePos x="0" y="0"/>
                  <wp:positionH relativeFrom="column">
                    <wp:posOffset>0</wp:posOffset>
                  </wp:positionH>
                  <wp:positionV relativeFrom="paragraph">
                    <wp:posOffset>0</wp:posOffset>
                  </wp:positionV>
                  <wp:extent cx="75565" cy="220345"/>
                  <wp:effectExtent l="0" t="0" r="0" b="0"/>
                  <wp:wrapNone/>
                  <wp:docPr id="342" name="Text_Box_3_SpCnt_26"/>
                  <wp:cNvGraphicFramePr/>
                  <a:graphic xmlns:a="http://schemas.openxmlformats.org/drawingml/2006/main">
                    <a:graphicData uri="http://schemas.openxmlformats.org/drawingml/2006/picture">
                      <pic:pic xmlns:pic="http://schemas.openxmlformats.org/drawingml/2006/picture">
                        <pic:nvPicPr>
                          <pic:cNvPr id="342" name="Text_Box_3_SpCnt_26"/>
                          <pic:cNvPicPr/>
                        </pic:nvPicPr>
                        <pic:blipFill>
                          <a:blip r:embed="rId7"/>
                          <a:stretch>
                            <a:fillRect/>
                          </a:stretch>
                        </pic:blipFill>
                        <pic:spPr>
                          <a:xfrm>
                            <a:off x="0" y="0"/>
                            <a:ext cx="75565" cy="22034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3392" behindDoc="0" locked="0" layoutInCell="1" allowOverlap="1">
                  <wp:simplePos x="0" y="0"/>
                  <wp:positionH relativeFrom="column">
                    <wp:posOffset>0</wp:posOffset>
                  </wp:positionH>
                  <wp:positionV relativeFrom="paragraph">
                    <wp:posOffset>0</wp:posOffset>
                  </wp:positionV>
                  <wp:extent cx="85725" cy="9525"/>
                  <wp:effectExtent l="0" t="0" r="0" b="0"/>
                  <wp:wrapNone/>
                  <wp:docPr id="343" name="Text_Box_4_SpCnt_82"/>
                  <wp:cNvGraphicFramePr/>
                  <a:graphic xmlns:a="http://schemas.openxmlformats.org/drawingml/2006/main">
                    <a:graphicData uri="http://schemas.openxmlformats.org/drawingml/2006/picture">
                      <pic:pic xmlns:pic="http://schemas.openxmlformats.org/drawingml/2006/picture">
                        <pic:nvPicPr>
                          <pic:cNvPr id="343" name="Text_Box_4_SpCnt_82"/>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4416" behindDoc="0" locked="0" layoutInCell="1" allowOverlap="1">
                  <wp:simplePos x="0" y="0"/>
                  <wp:positionH relativeFrom="column">
                    <wp:posOffset>0</wp:posOffset>
                  </wp:positionH>
                  <wp:positionV relativeFrom="paragraph">
                    <wp:posOffset>0</wp:posOffset>
                  </wp:positionV>
                  <wp:extent cx="76200" cy="221615"/>
                  <wp:effectExtent l="0" t="0" r="0" b="0"/>
                  <wp:wrapNone/>
                  <wp:docPr id="344" name="Text_Box_73_SpCnt_8"/>
                  <wp:cNvGraphicFramePr/>
                  <a:graphic xmlns:a="http://schemas.openxmlformats.org/drawingml/2006/main">
                    <a:graphicData uri="http://schemas.openxmlformats.org/drawingml/2006/picture">
                      <pic:pic xmlns:pic="http://schemas.openxmlformats.org/drawingml/2006/picture">
                        <pic:nvPicPr>
                          <pic:cNvPr id="344" name="Text_Box_73_SpCnt_8"/>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5440" behindDoc="0" locked="0" layoutInCell="1" allowOverlap="1">
                  <wp:simplePos x="0" y="0"/>
                  <wp:positionH relativeFrom="column">
                    <wp:posOffset>0</wp:posOffset>
                  </wp:positionH>
                  <wp:positionV relativeFrom="paragraph">
                    <wp:posOffset>0</wp:posOffset>
                  </wp:positionV>
                  <wp:extent cx="76200" cy="9525"/>
                  <wp:effectExtent l="0" t="0" r="0" b="0"/>
                  <wp:wrapNone/>
                  <wp:docPr id="345" name="Text_Box_4_SpCnt_83"/>
                  <wp:cNvGraphicFramePr/>
                  <a:graphic xmlns:a="http://schemas.openxmlformats.org/drawingml/2006/main">
                    <a:graphicData uri="http://schemas.openxmlformats.org/drawingml/2006/picture">
                      <pic:pic xmlns:pic="http://schemas.openxmlformats.org/drawingml/2006/picture">
                        <pic:nvPicPr>
                          <pic:cNvPr id="345" name="Text_Box_4_SpCnt_83"/>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6464" behindDoc="0" locked="0" layoutInCell="1" allowOverlap="1">
                  <wp:simplePos x="0" y="0"/>
                  <wp:positionH relativeFrom="column">
                    <wp:posOffset>0</wp:posOffset>
                  </wp:positionH>
                  <wp:positionV relativeFrom="paragraph">
                    <wp:posOffset>0</wp:posOffset>
                  </wp:positionV>
                  <wp:extent cx="76200" cy="9525"/>
                  <wp:effectExtent l="0" t="0" r="0" b="0"/>
                  <wp:wrapNone/>
                  <wp:docPr id="346" name="Text_Box_13_SpCnt_71"/>
                  <wp:cNvGraphicFramePr/>
                  <a:graphic xmlns:a="http://schemas.openxmlformats.org/drawingml/2006/main">
                    <a:graphicData uri="http://schemas.openxmlformats.org/drawingml/2006/picture">
                      <pic:pic xmlns:pic="http://schemas.openxmlformats.org/drawingml/2006/picture">
                        <pic:nvPicPr>
                          <pic:cNvPr id="346" name="Text_Box_13_SpCnt_71"/>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7488" behindDoc="0" locked="0" layoutInCell="1" allowOverlap="1">
                  <wp:simplePos x="0" y="0"/>
                  <wp:positionH relativeFrom="column">
                    <wp:posOffset>0</wp:posOffset>
                  </wp:positionH>
                  <wp:positionV relativeFrom="paragraph">
                    <wp:posOffset>0</wp:posOffset>
                  </wp:positionV>
                  <wp:extent cx="85725" cy="9525"/>
                  <wp:effectExtent l="0" t="0" r="0" b="0"/>
                  <wp:wrapNone/>
                  <wp:docPr id="347" name="Text_Box_4_SpCnt_84"/>
                  <wp:cNvGraphicFramePr/>
                  <a:graphic xmlns:a="http://schemas.openxmlformats.org/drawingml/2006/main">
                    <a:graphicData uri="http://schemas.openxmlformats.org/drawingml/2006/picture">
                      <pic:pic xmlns:pic="http://schemas.openxmlformats.org/drawingml/2006/picture">
                        <pic:nvPicPr>
                          <pic:cNvPr id="347" name="Text_Box_4_SpCnt_84"/>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8512" behindDoc="0" locked="0" layoutInCell="1" allowOverlap="1">
                  <wp:simplePos x="0" y="0"/>
                  <wp:positionH relativeFrom="column">
                    <wp:posOffset>0</wp:posOffset>
                  </wp:positionH>
                  <wp:positionV relativeFrom="paragraph">
                    <wp:posOffset>0</wp:posOffset>
                  </wp:positionV>
                  <wp:extent cx="85725" cy="9525"/>
                  <wp:effectExtent l="0" t="0" r="0" b="0"/>
                  <wp:wrapNone/>
                  <wp:docPr id="348" name="Text_Box_10_SpCnt_143"/>
                  <wp:cNvGraphicFramePr/>
                  <a:graphic xmlns:a="http://schemas.openxmlformats.org/drawingml/2006/main">
                    <a:graphicData uri="http://schemas.openxmlformats.org/drawingml/2006/picture">
                      <pic:pic xmlns:pic="http://schemas.openxmlformats.org/drawingml/2006/picture">
                        <pic:nvPicPr>
                          <pic:cNvPr id="348" name="Text_Box_10_SpCnt_143"/>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69536" behindDoc="0" locked="0" layoutInCell="1" allowOverlap="1">
                  <wp:simplePos x="0" y="0"/>
                  <wp:positionH relativeFrom="column">
                    <wp:posOffset>0</wp:posOffset>
                  </wp:positionH>
                  <wp:positionV relativeFrom="paragraph">
                    <wp:posOffset>0</wp:posOffset>
                  </wp:positionV>
                  <wp:extent cx="76200" cy="9525"/>
                  <wp:effectExtent l="0" t="0" r="0" b="0"/>
                  <wp:wrapNone/>
                  <wp:docPr id="349" name="Text_Box_13_SpCnt_72"/>
                  <wp:cNvGraphicFramePr/>
                  <a:graphic xmlns:a="http://schemas.openxmlformats.org/drawingml/2006/main">
                    <a:graphicData uri="http://schemas.openxmlformats.org/drawingml/2006/picture">
                      <pic:pic xmlns:pic="http://schemas.openxmlformats.org/drawingml/2006/picture">
                        <pic:nvPicPr>
                          <pic:cNvPr id="349" name="Text_Box_13_SpCnt_72"/>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0560" behindDoc="0" locked="0" layoutInCell="1" allowOverlap="1">
                  <wp:simplePos x="0" y="0"/>
                  <wp:positionH relativeFrom="column">
                    <wp:posOffset>0</wp:posOffset>
                  </wp:positionH>
                  <wp:positionV relativeFrom="paragraph">
                    <wp:posOffset>0</wp:posOffset>
                  </wp:positionV>
                  <wp:extent cx="76200" cy="221615"/>
                  <wp:effectExtent l="0" t="0" r="0" b="0"/>
                  <wp:wrapNone/>
                  <wp:docPr id="350" name="Text_Box_17_SpCnt_3"/>
                  <wp:cNvGraphicFramePr/>
                  <a:graphic xmlns:a="http://schemas.openxmlformats.org/drawingml/2006/main">
                    <a:graphicData uri="http://schemas.openxmlformats.org/drawingml/2006/picture">
                      <pic:pic xmlns:pic="http://schemas.openxmlformats.org/drawingml/2006/picture">
                        <pic:nvPicPr>
                          <pic:cNvPr id="350" name="Text_Box_17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1584" behindDoc="0" locked="0" layoutInCell="1" allowOverlap="1">
                  <wp:simplePos x="0" y="0"/>
                  <wp:positionH relativeFrom="column">
                    <wp:posOffset>0</wp:posOffset>
                  </wp:positionH>
                  <wp:positionV relativeFrom="paragraph">
                    <wp:posOffset>0</wp:posOffset>
                  </wp:positionV>
                  <wp:extent cx="76200" cy="9525"/>
                  <wp:effectExtent l="0" t="0" r="0" b="0"/>
                  <wp:wrapNone/>
                  <wp:docPr id="94" name="Text_Box_13_SpCnt_73"/>
                  <wp:cNvGraphicFramePr/>
                  <a:graphic xmlns:a="http://schemas.openxmlformats.org/drawingml/2006/main">
                    <a:graphicData uri="http://schemas.openxmlformats.org/drawingml/2006/picture">
                      <pic:pic xmlns:pic="http://schemas.openxmlformats.org/drawingml/2006/picture">
                        <pic:nvPicPr>
                          <pic:cNvPr id="94" name="Text_Box_13_SpCnt_73"/>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2608" behindDoc="0" locked="0" layoutInCell="1" allowOverlap="1">
                  <wp:simplePos x="0" y="0"/>
                  <wp:positionH relativeFrom="column">
                    <wp:posOffset>0</wp:posOffset>
                  </wp:positionH>
                  <wp:positionV relativeFrom="paragraph">
                    <wp:posOffset>0</wp:posOffset>
                  </wp:positionV>
                  <wp:extent cx="76200" cy="221615"/>
                  <wp:effectExtent l="0" t="0" r="0" b="0"/>
                  <wp:wrapNone/>
                  <wp:docPr id="77" name="Text_Box_72_SpCnt_6"/>
                  <wp:cNvGraphicFramePr/>
                  <a:graphic xmlns:a="http://schemas.openxmlformats.org/drawingml/2006/main">
                    <a:graphicData uri="http://schemas.openxmlformats.org/drawingml/2006/picture">
                      <pic:pic xmlns:pic="http://schemas.openxmlformats.org/drawingml/2006/picture">
                        <pic:nvPicPr>
                          <pic:cNvPr id="77" name="Text_Box_72_SpCnt_6"/>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3632" behindDoc="0" locked="0" layoutInCell="1" allowOverlap="1">
                  <wp:simplePos x="0" y="0"/>
                  <wp:positionH relativeFrom="column">
                    <wp:posOffset>0</wp:posOffset>
                  </wp:positionH>
                  <wp:positionV relativeFrom="paragraph">
                    <wp:posOffset>0</wp:posOffset>
                  </wp:positionV>
                  <wp:extent cx="85725" cy="9525"/>
                  <wp:effectExtent l="0" t="0" r="0" b="0"/>
                  <wp:wrapNone/>
                  <wp:docPr id="86" name="Text_Box_10_SpCnt_144"/>
                  <wp:cNvGraphicFramePr/>
                  <a:graphic xmlns:a="http://schemas.openxmlformats.org/drawingml/2006/main">
                    <a:graphicData uri="http://schemas.openxmlformats.org/drawingml/2006/picture">
                      <pic:pic xmlns:pic="http://schemas.openxmlformats.org/drawingml/2006/picture">
                        <pic:nvPicPr>
                          <pic:cNvPr id="86" name="Text_Box_10_SpCnt_144"/>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4656" behindDoc="0" locked="0" layoutInCell="1" allowOverlap="1">
                  <wp:simplePos x="0" y="0"/>
                  <wp:positionH relativeFrom="column">
                    <wp:posOffset>0</wp:posOffset>
                  </wp:positionH>
                  <wp:positionV relativeFrom="paragraph">
                    <wp:posOffset>0</wp:posOffset>
                  </wp:positionV>
                  <wp:extent cx="76200" cy="221615"/>
                  <wp:effectExtent l="0" t="0" r="0" b="0"/>
                  <wp:wrapNone/>
                  <wp:docPr id="90" name="Text_Box_47"/>
                  <wp:cNvGraphicFramePr/>
                  <a:graphic xmlns:a="http://schemas.openxmlformats.org/drawingml/2006/main">
                    <a:graphicData uri="http://schemas.openxmlformats.org/drawingml/2006/picture">
                      <pic:pic xmlns:pic="http://schemas.openxmlformats.org/drawingml/2006/picture">
                        <pic:nvPicPr>
                          <pic:cNvPr id="90" name="Text_Box_47"/>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5680" behindDoc="0" locked="0" layoutInCell="1" allowOverlap="1">
                  <wp:simplePos x="0" y="0"/>
                  <wp:positionH relativeFrom="column">
                    <wp:posOffset>0</wp:posOffset>
                  </wp:positionH>
                  <wp:positionV relativeFrom="paragraph">
                    <wp:posOffset>0</wp:posOffset>
                  </wp:positionV>
                  <wp:extent cx="76200" cy="9525"/>
                  <wp:effectExtent l="0" t="0" r="0" b="0"/>
                  <wp:wrapNone/>
                  <wp:docPr id="67" name="Text_Box_13_SpCnt_74"/>
                  <wp:cNvGraphicFramePr/>
                  <a:graphic xmlns:a="http://schemas.openxmlformats.org/drawingml/2006/main">
                    <a:graphicData uri="http://schemas.openxmlformats.org/drawingml/2006/picture">
                      <pic:pic xmlns:pic="http://schemas.openxmlformats.org/drawingml/2006/picture">
                        <pic:nvPicPr>
                          <pic:cNvPr id="67" name="Text_Box_13_SpCnt_74"/>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6704" behindDoc="0" locked="0" layoutInCell="1" allowOverlap="1">
                  <wp:simplePos x="0" y="0"/>
                  <wp:positionH relativeFrom="column">
                    <wp:posOffset>0</wp:posOffset>
                  </wp:positionH>
                  <wp:positionV relativeFrom="paragraph">
                    <wp:posOffset>0</wp:posOffset>
                  </wp:positionV>
                  <wp:extent cx="76200" cy="221615"/>
                  <wp:effectExtent l="0" t="0" r="0" b="0"/>
                  <wp:wrapNone/>
                  <wp:docPr id="70" name="Text_Box_73_SpCnt_9"/>
                  <wp:cNvGraphicFramePr/>
                  <a:graphic xmlns:a="http://schemas.openxmlformats.org/drawingml/2006/main">
                    <a:graphicData uri="http://schemas.openxmlformats.org/drawingml/2006/picture">
                      <pic:pic xmlns:pic="http://schemas.openxmlformats.org/drawingml/2006/picture">
                        <pic:nvPicPr>
                          <pic:cNvPr id="70" name="Text_Box_73_SpCnt_9"/>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7728" behindDoc="0" locked="0" layoutInCell="1" allowOverlap="1">
                  <wp:simplePos x="0" y="0"/>
                  <wp:positionH relativeFrom="column">
                    <wp:posOffset>0</wp:posOffset>
                  </wp:positionH>
                  <wp:positionV relativeFrom="paragraph">
                    <wp:posOffset>0</wp:posOffset>
                  </wp:positionV>
                  <wp:extent cx="76200" cy="221615"/>
                  <wp:effectExtent l="0" t="0" r="0" b="0"/>
                  <wp:wrapNone/>
                  <wp:docPr id="63" name="Text_Box_72_SpCnt_7"/>
                  <wp:cNvGraphicFramePr/>
                  <a:graphic xmlns:a="http://schemas.openxmlformats.org/drawingml/2006/main">
                    <a:graphicData uri="http://schemas.openxmlformats.org/drawingml/2006/picture">
                      <pic:pic xmlns:pic="http://schemas.openxmlformats.org/drawingml/2006/picture">
                        <pic:nvPicPr>
                          <pic:cNvPr id="63" name="Text_Box_72_SpCnt_7"/>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978752" behindDoc="0" locked="0" layoutInCell="1" allowOverlap="1">
                  <wp:simplePos x="0" y="0"/>
                  <wp:positionH relativeFrom="column">
                    <wp:posOffset>0</wp:posOffset>
                  </wp:positionH>
                  <wp:positionV relativeFrom="paragraph">
                    <wp:posOffset>0</wp:posOffset>
                  </wp:positionV>
                  <wp:extent cx="75565" cy="221615"/>
                  <wp:effectExtent l="0" t="0" r="0" b="0"/>
                  <wp:wrapNone/>
                  <wp:docPr id="73" name="Text_Box_3_SpCnt_27"/>
                  <wp:cNvGraphicFramePr/>
                  <a:graphic xmlns:a="http://schemas.openxmlformats.org/drawingml/2006/main">
                    <a:graphicData uri="http://schemas.openxmlformats.org/drawingml/2006/picture">
                      <pic:pic xmlns:pic="http://schemas.openxmlformats.org/drawingml/2006/picture">
                        <pic:nvPicPr>
                          <pic:cNvPr id="73" name="Text_Box_3_SpCnt_27"/>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76200" cy="221615"/>
                  <wp:effectExtent l="0" t="0" r="0" b="0"/>
                  <wp:wrapNone/>
                  <wp:docPr id="75" name="Text_Box_9_SpCnt_2"/>
                  <wp:cNvGraphicFramePr/>
                  <a:graphic xmlns:a="http://schemas.openxmlformats.org/drawingml/2006/main">
                    <a:graphicData uri="http://schemas.openxmlformats.org/drawingml/2006/picture">
                      <pic:pic xmlns:pic="http://schemas.openxmlformats.org/drawingml/2006/picture">
                        <pic:nvPicPr>
                          <pic:cNvPr id="75" name="Text_Box_9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76200" cy="9525"/>
                  <wp:effectExtent l="0" t="0" r="0" b="0"/>
                  <wp:wrapNone/>
                  <wp:docPr id="71" name="Text_Box_4_SpCnt_85"/>
                  <wp:cNvGraphicFramePr/>
                  <a:graphic xmlns:a="http://schemas.openxmlformats.org/drawingml/2006/main">
                    <a:graphicData uri="http://schemas.openxmlformats.org/drawingml/2006/picture">
                      <pic:pic xmlns:pic="http://schemas.openxmlformats.org/drawingml/2006/picture">
                        <pic:nvPicPr>
                          <pic:cNvPr id="71" name="Text_Box_4_SpCnt_85"/>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76200" cy="9525"/>
                  <wp:effectExtent l="0" t="0" r="0" b="0"/>
                  <wp:wrapNone/>
                  <wp:docPr id="81" name="Text_Box_4_SpCnt_86"/>
                  <wp:cNvGraphicFramePr/>
                  <a:graphic xmlns:a="http://schemas.openxmlformats.org/drawingml/2006/main">
                    <a:graphicData uri="http://schemas.openxmlformats.org/drawingml/2006/picture">
                      <pic:pic xmlns:pic="http://schemas.openxmlformats.org/drawingml/2006/picture">
                        <pic:nvPicPr>
                          <pic:cNvPr id="81" name="Text_Box_4_SpCnt_8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76200" cy="221615"/>
                  <wp:effectExtent l="0" t="0" r="0" b="0"/>
                  <wp:wrapNone/>
                  <wp:docPr id="76" name="Text_Box_31_SpCnt_3"/>
                  <wp:cNvGraphicFramePr/>
                  <a:graphic xmlns:a="http://schemas.openxmlformats.org/drawingml/2006/main">
                    <a:graphicData uri="http://schemas.openxmlformats.org/drawingml/2006/picture">
                      <pic:pic xmlns:pic="http://schemas.openxmlformats.org/drawingml/2006/picture">
                        <pic:nvPicPr>
                          <pic:cNvPr id="76" name="Text_Box_31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85725" cy="9525"/>
                  <wp:effectExtent l="0" t="0" r="0" b="0"/>
                  <wp:wrapNone/>
                  <wp:docPr id="87" name="Text_Box_10_SpCnt_145"/>
                  <wp:cNvGraphicFramePr/>
                  <a:graphic xmlns:a="http://schemas.openxmlformats.org/drawingml/2006/main">
                    <a:graphicData uri="http://schemas.openxmlformats.org/drawingml/2006/picture">
                      <pic:pic xmlns:pic="http://schemas.openxmlformats.org/drawingml/2006/picture">
                        <pic:nvPicPr>
                          <pic:cNvPr id="87" name="Text_Box_10_SpCnt_145"/>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75565" cy="221615"/>
                  <wp:effectExtent l="0" t="0" r="0" b="0"/>
                  <wp:wrapNone/>
                  <wp:docPr id="85" name="Text_Box_3_SpCnt_28"/>
                  <wp:cNvGraphicFramePr/>
                  <a:graphic xmlns:a="http://schemas.openxmlformats.org/drawingml/2006/main">
                    <a:graphicData uri="http://schemas.openxmlformats.org/drawingml/2006/picture">
                      <pic:pic xmlns:pic="http://schemas.openxmlformats.org/drawingml/2006/picture">
                        <pic:nvPicPr>
                          <pic:cNvPr id="85" name="Text_Box_3_SpCnt_28"/>
                          <pic:cNvPicPr/>
                        </pic:nvPicPr>
                        <pic:blipFill>
                          <a:blip r:embed="rId7"/>
                          <a:stretch>
                            <a:fillRect/>
                          </a:stretch>
                        </pic:blipFill>
                        <pic:spPr>
                          <a:xfrm>
                            <a:off x="0" y="0"/>
                            <a:ext cx="7556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76200" cy="221615"/>
                  <wp:effectExtent l="0" t="0" r="0" b="0"/>
                  <wp:wrapNone/>
                  <wp:docPr id="74" name="Text_Box_32_SpCnt_2"/>
                  <wp:cNvGraphicFramePr/>
                  <a:graphic xmlns:a="http://schemas.openxmlformats.org/drawingml/2006/main">
                    <a:graphicData uri="http://schemas.openxmlformats.org/drawingml/2006/picture">
                      <pic:pic xmlns:pic="http://schemas.openxmlformats.org/drawingml/2006/picture">
                        <pic:nvPicPr>
                          <pic:cNvPr id="74" name="Text_Box_32_SpCnt_2"/>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85725" cy="9525"/>
                  <wp:effectExtent l="0" t="0" r="0" b="0"/>
                  <wp:wrapNone/>
                  <wp:docPr id="84" name="Text_Box_13_SpCnt_75"/>
                  <wp:cNvGraphicFramePr/>
                  <a:graphic xmlns:a="http://schemas.openxmlformats.org/drawingml/2006/main">
                    <a:graphicData uri="http://schemas.openxmlformats.org/drawingml/2006/picture">
                      <pic:pic xmlns:pic="http://schemas.openxmlformats.org/drawingml/2006/picture">
                        <pic:nvPicPr>
                          <pic:cNvPr id="84" name="Text_Box_13_SpCnt_75"/>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76200" cy="221615"/>
                  <wp:effectExtent l="0" t="0" r="0" b="0"/>
                  <wp:wrapNone/>
                  <wp:docPr id="78" name="Text_Box_72_SpCnt_8"/>
                  <wp:cNvGraphicFramePr/>
                  <a:graphic xmlns:a="http://schemas.openxmlformats.org/drawingml/2006/main">
                    <a:graphicData uri="http://schemas.openxmlformats.org/drawingml/2006/picture">
                      <pic:pic xmlns:pic="http://schemas.openxmlformats.org/drawingml/2006/picture">
                        <pic:nvPicPr>
                          <pic:cNvPr id="78" name="Text_Box_72_SpCnt_8"/>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76200" cy="221615"/>
                  <wp:effectExtent l="0" t="0" r="0" b="0"/>
                  <wp:wrapNone/>
                  <wp:docPr id="83" name="Text_Box_3_SpCnt_29"/>
                  <wp:cNvGraphicFramePr/>
                  <a:graphic xmlns:a="http://schemas.openxmlformats.org/drawingml/2006/main">
                    <a:graphicData uri="http://schemas.openxmlformats.org/drawingml/2006/picture">
                      <pic:pic xmlns:pic="http://schemas.openxmlformats.org/drawingml/2006/picture">
                        <pic:nvPicPr>
                          <pic:cNvPr id="83" name="Text_Box_3_SpCnt_29"/>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76200" cy="221615"/>
                  <wp:effectExtent l="0" t="0" r="0" b="0"/>
                  <wp:wrapNone/>
                  <wp:docPr id="93" name="Text_Box_76_SpCnt_5"/>
                  <wp:cNvGraphicFramePr/>
                  <a:graphic xmlns:a="http://schemas.openxmlformats.org/drawingml/2006/main">
                    <a:graphicData uri="http://schemas.openxmlformats.org/drawingml/2006/picture">
                      <pic:pic xmlns:pic="http://schemas.openxmlformats.org/drawingml/2006/picture">
                        <pic:nvPicPr>
                          <pic:cNvPr id="93" name="Text_Box_76_SpCnt_5"/>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104775" cy="221615"/>
                  <wp:effectExtent l="0" t="0" r="0" b="0"/>
                  <wp:wrapNone/>
                  <wp:docPr id="79" name="Text_Box_47_SpCnt_1"/>
                  <wp:cNvGraphicFramePr/>
                  <a:graphic xmlns:a="http://schemas.openxmlformats.org/drawingml/2006/main">
                    <a:graphicData uri="http://schemas.openxmlformats.org/drawingml/2006/picture">
                      <pic:pic xmlns:pic="http://schemas.openxmlformats.org/drawingml/2006/picture">
                        <pic:nvPicPr>
                          <pic:cNvPr id="79" name="Text_Box_47_SpCnt_1"/>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76200" cy="9525"/>
                  <wp:effectExtent l="0" t="0" r="0" b="0"/>
                  <wp:wrapNone/>
                  <wp:docPr id="88" name="Text_Box_4_SpCnt_87"/>
                  <wp:cNvGraphicFramePr/>
                  <a:graphic xmlns:a="http://schemas.openxmlformats.org/drawingml/2006/main">
                    <a:graphicData uri="http://schemas.openxmlformats.org/drawingml/2006/picture">
                      <pic:pic xmlns:pic="http://schemas.openxmlformats.org/drawingml/2006/picture">
                        <pic:nvPicPr>
                          <pic:cNvPr id="88" name="Text_Box_4_SpCnt_87"/>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76200" cy="221615"/>
                  <wp:effectExtent l="0" t="0" r="0" b="0"/>
                  <wp:wrapNone/>
                  <wp:docPr id="82" name="Text_Box_73_SpCnt_10"/>
                  <wp:cNvGraphicFramePr/>
                  <a:graphic xmlns:a="http://schemas.openxmlformats.org/drawingml/2006/main">
                    <a:graphicData uri="http://schemas.openxmlformats.org/drawingml/2006/picture">
                      <pic:pic xmlns:pic="http://schemas.openxmlformats.org/drawingml/2006/picture">
                        <pic:nvPicPr>
                          <pic:cNvPr id="82" name="Text_Box_73_SpCnt_10"/>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76200" cy="9525"/>
                  <wp:effectExtent l="0" t="0" r="0" b="0"/>
                  <wp:wrapNone/>
                  <wp:docPr id="72" name="Text_Box_13_SpCnt_76"/>
                  <wp:cNvGraphicFramePr/>
                  <a:graphic xmlns:a="http://schemas.openxmlformats.org/drawingml/2006/main">
                    <a:graphicData uri="http://schemas.openxmlformats.org/drawingml/2006/picture">
                      <pic:pic xmlns:pic="http://schemas.openxmlformats.org/drawingml/2006/picture">
                        <pic:nvPicPr>
                          <pic:cNvPr id="72" name="Text_Box_13_SpCnt_76"/>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76200" cy="221615"/>
                  <wp:effectExtent l="0" t="0" r="0" b="0"/>
                  <wp:wrapNone/>
                  <wp:docPr id="89" name="Text_Box_72_SpCnt_9"/>
                  <wp:cNvGraphicFramePr/>
                  <a:graphic xmlns:a="http://schemas.openxmlformats.org/drawingml/2006/main">
                    <a:graphicData uri="http://schemas.openxmlformats.org/drawingml/2006/picture">
                      <pic:pic xmlns:pic="http://schemas.openxmlformats.org/drawingml/2006/picture">
                        <pic:nvPicPr>
                          <pic:cNvPr id="89" name="Text_Box_72_SpCnt_9"/>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76200" cy="221615"/>
                  <wp:effectExtent l="0" t="0" r="0" b="0"/>
                  <wp:wrapNone/>
                  <wp:docPr id="92" name="Text_Box_72_SpCnt_10"/>
                  <wp:cNvGraphicFramePr/>
                  <a:graphic xmlns:a="http://schemas.openxmlformats.org/drawingml/2006/main">
                    <a:graphicData uri="http://schemas.openxmlformats.org/drawingml/2006/picture">
                      <pic:pic xmlns:pic="http://schemas.openxmlformats.org/drawingml/2006/picture">
                        <pic:nvPicPr>
                          <pic:cNvPr id="92" name="Text_Box_72_SpCnt_10"/>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104775" cy="221615"/>
                  <wp:effectExtent l="0" t="0" r="0" b="0"/>
                  <wp:wrapNone/>
                  <wp:docPr id="80" name="Text_Box_32_SpCnt_3"/>
                  <wp:cNvGraphicFramePr/>
                  <a:graphic xmlns:a="http://schemas.openxmlformats.org/drawingml/2006/main">
                    <a:graphicData uri="http://schemas.openxmlformats.org/drawingml/2006/picture">
                      <pic:pic xmlns:pic="http://schemas.openxmlformats.org/drawingml/2006/picture">
                        <pic:nvPicPr>
                          <pic:cNvPr id="80" name="Text_Box_32_SpCnt_3"/>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85725" cy="9525"/>
                  <wp:effectExtent l="0" t="0" r="0" b="0"/>
                  <wp:wrapNone/>
                  <wp:docPr id="64" name="Text_Box_13_SpCnt_77"/>
                  <wp:cNvGraphicFramePr/>
                  <a:graphic xmlns:a="http://schemas.openxmlformats.org/drawingml/2006/main">
                    <a:graphicData uri="http://schemas.openxmlformats.org/drawingml/2006/picture">
                      <pic:pic xmlns:pic="http://schemas.openxmlformats.org/drawingml/2006/picture">
                        <pic:nvPicPr>
                          <pic:cNvPr id="64" name="Text_Box_13_SpCnt_77"/>
                          <pic:cNvPicPr/>
                        </pic:nvPicPr>
                        <pic:blipFill>
                          <a:blip r:embed="rId7"/>
                          <a:stretch>
                            <a:fillRect/>
                          </a:stretch>
                        </pic:blipFill>
                        <pic:spPr>
                          <a:xfrm>
                            <a:off x="0" y="0"/>
                            <a:ext cx="85725"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76200" cy="9525"/>
                  <wp:effectExtent l="0" t="0" r="0" b="0"/>
                  <wp:wrapNone/>
                  <wp:docPr id="65" name="Text_Box_4_SpCnt_88"/>
                  <wp:cNvGraphicFramePr/>
                  <a:graphic xmlns:a="http://schemas.openxmlformats.org/drawingml/2006/main">
                    <a:graphicData uri="http://schemas.openxmlformats.org/drawingml/2006/picture">
                      <pic:pic xmlns:pic="http://schemas.openxmlformats.org/drawingml/2006/picture">
                        <pic:nvPicPr>
                          <pic:cNvPr id="65" name="Text_Box_4_SpCnt_8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76200" cy="221615"/>
                  <wp:effectExtent l="0" t="0" r="0" b="0"/>
                  <wp:wrapNone/>
                  <wp:docPr id="91" name="Text_Box_72_SpCnt_11"/>
                  <wp:cNvGraphicFramePr/>
                  <a:graphic xmlns:a="http://schemas.openxmlformats.org/drawingml/2006/main">
                    <a:graphicData uri="http://schemas.openxmlformats.org/drawingml/2006/picture">
                      <pic:pic xmlns:pic="http://schemas.openxmlformats.org/drawingml/2006/picture">
                        <pic:nvPicPr>
                          <pic:cNvPr id="91" name="Text_Box_72_SpCnt_1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104775" cy="221615"/>
                  <wp:effectExtent l="0" t="0" r="0" b="0"/>
                  <wp:wrapNone/>
                  <wp:docPr id="68" name="Text_Box_74_SpCnt_2"/>
                  <wp:cNvGraphicFramePr/>
                  <a:graphic xmlns:a="http://schemas.openxmlformats.org/drawingml/2006/main">
                    <a:graphicData uri="http://schemas.openxmlformats.org/drawingml/2006/picture">
                      <pic:pic xmlns:pic="http://schemas.openxmlformats.org/drawingml/2006/picture">
                        <pic:nvPicPr>
                          <pic:cNvPr id="68" name="Text_Box_74_SpCnt_2"/>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76200" cy="221615"/>
                  <wp:effectExtent l="0" t="0" r="0" b="0"/>
                  <wp:wrapNone/>
                  <wp:docPr id="62" name="Text_Box_74_SpCnt_3"/>
                  <wp:cNvGraphicFramePr/>
                  <a:graphic xmlns:a="http://schemas.openxmlformats.org/drawingml/2006/main">
                    <a:graphicData uri="http://schemas.openxmlformats.org/drawingml/2006/picture">
                      <pic:pic xmlns:pic="http://schemas.openxmlformats.org/drawingml/2006/picture">
                        <pic:nvPicPr>
                          <pic:cNvPr id="62" name="Text_Box_74_SpCnt_3"/>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76200" cy="221615"/>
                  <wp:effectExtent l="0" t="0" r="0" b="0"/>
                  <wp:wrapNone/>
                  <wp:docPr id="69" name="Text_Box_3_SpCnt_30"/>
                  <wp:cNvGraphicFramePr/>
                  <a:graphic xmlns:a="http://schemas.openxmlformats.org/drawingml/2006/main">
                    <a:graphicData uri="http://schemas.openxmlformats.org/drawingml/2006/picture">
                      <pic:pic xmlns:pic="http://schemas.openxmlformats.org/drawingml/2006/picture">
                        <pic:nvPicPr>
                          <pic:cNvPr id="69" name="Text_Box_3_SpCnt_30"/>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76200" cy="221615"/>
                  <wp:effectExtent l="0" t="0" r="0" b="0"/>
                  <wp:wrapNone/>
                  <wp:docPr id="61" name="Text_Box_73_SpCnt_11"/>
                  <wp:cNvGraphicFramePr/>
                  <a:graphic xmlns:a="http://schemas.openxmlformats.org/drawingml/2006/main">
                    <a:graphicData uri="http://schemas.openxmlformats.org/drawingml/2006/picture">
                      <pic:pic xmlns:pic="http://schemas.openxmlformats.org/drawingml/2006/picture">
                        <pic:nvPicPr>
                          <pic:cNvPr id="61" name="Text_Box_73_SpCnt_11"/>
                          <pic:cNvPicPr/>
                        </pic:nvPicPr>
                        <pic:blipFill>
                          <a:blip r:embed="rId7"/>
                          <a:stretch>
                            <a:fillRect/>
                          </a:stretch>
                        </pic:blipFill>
                        <pic:spPr>
                          <a:xfrm>
                            <a:off x="0" y="0"/>
                            <a:ext cx="76200"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104775" cy="221615"/>
                  <wp:effectExtent l="0" t="0" r="0" b="0"/>
                  <wp:wrapNone/>
                  <wp:docPr id="66" name="Text_Box_78_SpCnt_1"/>
                  <wp:cNvGraphicFramePr/>
                  <a:graphic xmlns:a="http://schemas.openxmlformats.org/drawingml/2006/main">
                    <a:graphicData uri="http://schemas.openxmlformats.org/drawingml/2006/picture">
                      <pic:pic xmlns:pic="http://schemas.openxmlformats.org/drawingml/2006/picture">
                        <pic:nvPicPr>
                          <pic:cNvPr id="66" name="Text_Box_78_SpCnt_1"/>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76200" cy="9525"/>
                  <wp:effectExtent l="0" t="0" r="0" b="0"/>
                  <wp:wrapNone/>
                  <wp:docPr id="95" name="Text_Box_13_SpCnt_78"/>
                  <wp:cNvGraphicFramePr/>
                  <a:graphic xmlns:a="http://schemas.openxmlformats.org/drawingml/2006/main">
                    <a:graphicData uri="http://schemas.openxmlformats.org/drawingml/2006/picture">
                      <pic:pic xmlns:pic="http://schemas.openxmlformats.org/drawingml/2006/picture">
                        <pic:nvPicPr>
                          <pic:cNvPr id="95" name="Text_Box_13_SpCnt_78"/>
                          <pic:cNvPicPr/>
                        </pic:nvPicPr>
                        <pic:blipFill>
                          <a:blip r:embed="rId7"/>
                          <a:stretch>
                            <a:fillRect/>
                          </a:stretch>
                        </pic:blipFill>
                        <pic:spPr>
                          <a:xfrm>
                            <a:off x="0" y="0"/>
                            <a:ext cx="76200" cy="9525"/>
                          </a:xfrm>
                          <a:prstGeom prst="rect">
                            <a:avLst/>
                          </a:prstGeom>
                          <a:noFill/>
                          <a:ln>
                            <a:noFill/>
                          </a:ln>
                        </pic:spPr>
                      </pic:pic>
                    </a:graphicData>
                  </a:graphic>
                </wp:anchor>
              </w:drawing>
            </w:r>
            <w:r>
              <w:rPr>
                <w:rFonts w:hint="eastAsia" w:ascii="仿宋" w:hAnsi="仿宋" w:eastAsia="仿宋" w:cs="仿宋"/>
                <w:i w:val="0"/>
                <w:color w:val="000000"/>
                <w:kern w:val="0"/>
                <w:sz w:val="24"/>
                <w:szCs w:val="24"/>
                <w:u w:val="none"/>
                <w:bdr w:val="single" w:color="000000" w:sz="4" w:space="0"/>
                <w:lang w:val="en-US" w:eastAsia="zh-CN" w:bidi="ar"/>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104775" cy="221615"/>
                  <wp:effectExtent l="0" t="0" r="0" b="0"/>
                  <wp:wrapNone/>
                  <wp:docPr id="60" name="Text_Box_9_SpCnt_3"/>
                  <wp:cNvGraphicFramePr/>
                  <a:graphic xmlns:a="http://schemas.openxmlformats.org/drawingml/2006/main">
                    <a:graphicData uri="http://schemas.openxmlformats.org/drawingml/2006/picture">
                      <pic:pic xmlns:pic="http://schemas.openxmlformats.org/drawingml/2006/picture">
                        <pic:nvPicPr>
                          <pic:cNvPr id="60" name="Text_Box_9_SpCnt_3"/>
                          <pic:cNvPicPr/>
                        </pic:nvPicPr>
                        <pic:blipFill>
                          <a:blip r:embed="rId7"/>
                          <a:stretch>
                            <a:fillRect/>
                          </a:stretch>
                        </pic:blipFill>
                        <pic:spPr>
                          <a:xfrm>
                            <a:off x="0" y="0"/>
                            <a:ext cx="104775" cy="221615"/>
                          </a:xfrm>
                          <a:prstGeom prst="rect">
                            <a:avLst/>
                          </a:prstGeom>
                          <a:noFill/>
                          <a:ln>
                            <a:noFill/>
                          </a:ln>
                        </pic:spPr>
                      </pic:pic>
                    </a:graphicData>
                  </a:graphic>
                </wp:anchor>
              </w:drawing>
            </w:r>
            <w:r>
              <w:rPr>
                <w:rFonts w:hint="eastAsia" w:ascii="仿宋" w:hAnsi="仿宋" w:eastAsia="仿宋" w:cs="仿宋"/>
                <w:i w:val="0"/>
                <w:color w:val="000000"/>
                <w:sz w:val="24"/>
                <w:szCs w:val="24"/>
                <w:u w:val="none"/>
                <w:lang w:eastAsia="zh-CN"/>
              </w:rPr>
              <w:t>专业带头人</w:t>
            </w: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2</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窦茂敏</w:t>
            </w:r>
          </w:p>
        </w:tc>
        <w:tc>
          <w:tcPr>
            <w:tcW w:w="448"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护理学</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lang w:val="zh-CN" w:eastAsia="zh-CN" w:bidi="zh-CN"/>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3</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刘静</w:t>
            </w:r>
          </w:p>
        </w:tc>
        <w:tc>
          <w:tcPr>
            <w:tcW w:w="448"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苗族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护理学</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rPr>
            </w:pPr>
            <w:r>
              <w:rPr>
                <w:rFonts w:hint="eastAsia" w:ascii="仿宋" w:hAnsi="仿宋" w:eastAsia="仿宋" w:cs="仿宋"/>
                <w:i w:val="0"/>
                <w:color w:val="000000"/>
                <w:sz w:val="24"/>
                <w:szCs w:val="24"/>
                <w:u w:val="none"/>
                <w:lang w:val="en-US" w:eastAsia="zh-CN"/>
              </w:rPr>
              <w:t>4</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龙宝玉</w:t>
            </w:r>
          </w:p>
        </w:tc>
        <w:tc>
          <w:tcPr>
            <w:tcW w:w="448"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男</w:t>
            </w:r>
          </w:p>
        </w:tc>
        <w:tc>
          <w:tcPr>
            <w:tcW w:w="5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苗族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护理学</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5</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刘金印</w:t>
            </w:r>
          </w:p>
        </w:tc>
        <w:tc>
          <w:tcPr>
            <w:tcW w:w="448"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男</w:t>
            </w:r>
          </w:p>
        </w:tc>
        <w:tc>
          <w:tcPr>
            <w:tcW w:w="5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护理学</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rPr>
            </w:pPr>
            <w:r>
              <w:rPr>
                <w:rFonts w:hint="eastAsia" w:ascii="仿宋" w:hAnsi="仿宋" w:eastAsia="仿宋" w:cs="仿宋"/>
                <w:i w:val="0"/>
                <w:color w:val="000000"/>
                <w:sz w:val="24"/>
                <w:szCs w:val="24"/>
                <w:u w:val="none"/>
                <w:lang w:val="en-US" w:eastAsia="zh-CN"/>
              </w:rPr>
              <w:t>6</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马春兰</w:t>
            </w:r>
          </w:p>
        </w:tc>
        <w:tc>
          <w:tcPr>
            <w:tcW w:w="448"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临床医学</w:t>
            </w:r>
          </w:p>
        </w:tc>
        <w:tc>
          <w:tcPr>
            <w:tcW w:w="103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lang w:eastAsia="zh-CN"/>
              </w:rPr>
            </w:pPr>
            <w:r>
              <w:rPr>
                <w:rFonts w:hint="eastAsia" w:ascii="仿宋" w:hAnsi="仿宋" w:eastAsia="仿宋" w:cs="仿宋"/>
                <w:i w:val="0"/>
                <w:color w:val="000000"/>
                <w:sz w:val="24"/>
                <w:szCs w:val="24"/>
                <w:u w:val="none"/>
                <w:lang w:eastAsia="zh-CN"/>
              </w:rPr>
              <w:t>专业骨干教师</w:t>
            </w: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7</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高歌</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iCs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英语</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高级讲师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8</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冉亚玲</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土家族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数学</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高级讲师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9</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姚银</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汉语言文学</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高级讲师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10</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杨翠华</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思想政治</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高级讲师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11</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杨欢</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音乐</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助理讲师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12</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田颖</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男</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土家族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体育</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13</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田如勇</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男</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苗族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美术</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高级讲师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14</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范香香</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女</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苗族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生物</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高级讲师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w:t>
            </w:r>
            <w:bookmarkStart w:id="88" w:name="_GoBack"/>
            <w:bookmarkEnd w:id="88"/>
            <w:r>
              <w:rPr>
                <w:rFonts w:hint="eastAsia" w:ascii="仿宋" w:hAnsi="仿宋" w:eastAsia="仿宋" w:cs="仿宋"/>
                <w:i w:val="0"/>
                <w:color w:val="000000"/>
                <w:kern w:val="0"/>
                <w:sz w:val="24"/>
                <w:szCs w:val="24"/>
                <w:u w:val="none"/>
                <w:lang w:val="en-US" w:eastAsia="zh-CN" w:bidi="ar"/>
              </w:rPr>
              <w:t>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15</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杨运</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男</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侗族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化学</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高级讲师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r>
        <w:tblPrEx>
          <w:tblCellMar>
            <w:top w:w="0" w:type="dxa"/>
            <w:left w:w="0" w:type="dxa"/>
            <w:bottom w:w="0" w:type="dxa"/>
            <w:right w:w="0"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16</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陶则高</w:t>
            </w:r>
          </w:p>
        </w:tc>
        <w:tc>
          <w:tcPr>
            <w:tcW w:w="4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男</w:t>
            </w:r>
          </w:p>
        </w:tc>
        <w:tc>
          <w:tcPr>
            <w:tcW w:w="55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汉族</w:t>
            </w:r>
          </w:p>
        </w:tc>
        <w:tc>
          <w:tcPr>
            <w:tcW w:w="6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本科</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计算机</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讲师</w:t>
            </w:r>
          </w:p>
        </w:tc>
        <w:tc>
          <w:tcPr>
            <w:tcW w:w="852"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专职</w:t>
            </w:r>
          </w:p>
        </w:tc>
        <w:tc>
          <w:tcPr>
            <w:tcW w:w="1719"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val="0"/>
              <w:autoSpaceDN w:val="0"/>
              <w:bidi w:val="0"/>
              <w:adjustRightInd/>
              <w:snapToGrid/>
              <w:spacing w:line="560" w:lineRule="exact"/>
              <w:jc w:val="center"/>
              <w:textAlignment w:val="center"/>
              <w:rPr>
                <w:rFonts w:hint="eastAsia" w:ascii="仿宋" w:hAnsi="仿宋" w:eastAsia="仿宋" w:cs="仿宋"/>
                <w:i w:val="0"/>
                <w:color w:val="000000"/>
                <w:sz w:val="24"/>
                <w:szCs w:val="24"/>
                <w:u w:val="none"/>
                <w:lang w:val="en-US" w:eastAsia="zh-CN" w:bidi="zh-CN"/>
              </w:rPr>
            </w:pPr>
            <w:r>
              <w:rPr>
                <w:rFonts w:hint="eastAsia" w:ascii="仿宋" w:hAnsi="仿宋" w:eastAsia="仿宋" w:cs="仿宋"/>
                <w:i w:val="0"/>
                <w:color w:val="000000"/>
                <w:kern w:val="0"/>
                <w:sz w:val="24"/>
                <w:szCs w:val="24"/>
                <w:u w:val="none"/>
                <w:lang w:val="en-US" w:eastAsia="zh-CN" w:bidi="ar"/>
              </w:rPr>
              <w:t>铜仁市交通学校</w:t>
            </w:r>
          </w:p>
        </w:tc>
        <w:tc>
          <w:tcPr>
            <w:tcW w:w="8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kinsoku/>
              <w:wordWrap/>
              <w:overflowPunct/>
              <w:topLinePunct w:val="0"/>
              <w:autoSpaceDE w:val="0"/>
              <w:autoSpaceDN w:val="0"/>
              <w:bidi w:val="0"/>
              <w:adjustRightInd/>
              <w:snapToGrid/>
              <w:spacing w:line="560" w:lineRule="exact"/>
              <w:jc w:val="center"/>
              <w:rPr>
                <w:rFonts w:hint="eastAsia" w:ascii="仿宋" w:hAnsi="仿宋" w:eastAsia="仿宋" w:cs="仿宋"/>
                <w:i w:val="0"/>
                <w:color w:val="000000"/>
                <w:sz w:val="24"/>
                <w:szCs w:val="24"/>
                <w:u w:val="none"/>
              </w:rPr>
            </w:pPr>
          </w:p>
        </w:tc>
      </w:tr>
    </w:tbl>
    <w:p>
      <w:pPr>
        <w:keepNext w:val="0"/>
        <w:keepLines w:val="0"/>
        <w:pageBreakBefore w:val="0"/>
        <w:numPr>
          <w:ilvl w:val="0"/>
          <w:numId w:val="0"/>
        </w:numPr>
        <w:kinsoku/>
        <w:wordWrap/>
        <w:overflowPunct/>
        <w:topLinePunct w:val="0"/>
        <w:autoSpaceDE w:val="0"/>
        <w:autoSpaceDN w:val="0"/>
        <w:bidi w:val="0"/>
        <w:adjustRightInd/>
        <w:snapToGrid/>
        <w:spacing w:line="560" w:lineRule="exact"/>
        <w:ind w:firstLine="643" w:firstLineChars="200"/>
        <w:outlineLvl w:val="1"/>
        <w:rPr>
          <w:rFonts w:hint="eastAsia" w:ascii="方正楷体简体" w:hAnsi="方正楷体简体" w:eastAsia="方正楷体简体" w:cs="方正楷体简体"/>
          <w:b/>
          <w:bCs/>
          <w:color w:val="231F20"/>
          <w:spacing w:val="1"/>
          <w:sz w:val="32"/>
          <w:szCs w:val="32"/>
          <w:lang w:val="en-US" w:eastAsia="zh-CN"/>
        </w:rPr>
      </w:pPr>
      <w:bookmarkStart w:id="52" w:name="_Toc4139"/>
      <w:r>
        <w:rPr>
          <w:rFonts w:hint="eastAsia" w:ascii="方正楷体简体" w:hAnsi="方正楷体简体" w:eastAsia="方正楷体简体" w:cs="方正楷体简体"/>
          <w:b/>
          <w:bCs/>
          <w:sz w:val="32"/>
          <w:szCs w:val="32"/>
          <w:lang w:val="en-US" w:eastAsia="zh-CN"/>
        </w:rPr>
        <w:t>（二）教学设施</w:t>
      </w:r>
      <w:bookmarkEnd w:id="52"/>
    </w:p>
    <w:p>
      <w:pPr>
        <w:pStyle w:val="7"/>
        <w:keepNext w:val="0"/>
        <w:keepLines w:val="0"/>
        <w:pageBreakBefore w:val="0"/>
        <w:kinsoku/>
        <w:wordWrap/>
        <w:overflowPunct/>
        <w:topLinePunct w:val="0"/>
        <w:autoSpaceDE w:val="0"/>
        <w:autoSpaceDN w:val="0"/>
        <w:bidi w:val="0"/>
        <w:adjustRightInd/>
        <w:snapToGrid/>
        <w:spacing w:before="80" w:line="560" w:lineRule="exact"/>
        <w:ind w:right="115" w:firstLine="640" w:firstLineChars="200"/>
        <w:jc w:val="both"/>
        <w:textAlignment w:val="auto"/>
        <w:rPr>
          <w:rFonts w:hint="eastAsia" w:ascii="仿宋" w:hAnsi="仿宋" w:eastAsia="方正仿宋_GB2312" w:cs="仿宋"/>
          <w:color w:val="231F20"/>
          <w:spacing w:val="1"/>
          <w:sz w:val="32"/>
          <w:szCs w:val="32"/>
          <w:lang w:val="en-US" w:eastAsia="zh-CN"/>
        </w:rPr>
      </w:pPr>
      <w:r>
        <w:rPr>
          <w:rFonts w:hint="eastAsia" w:ascii="仿宋" w:hAnsi="仿宋" w:eastAsia="仿宋" w:cs="仿宋"/>
          <w:color w:val="231F20"/>
          <w:sz w:val="32"/>
          <w:szCs w:val="32"/>
          <w:lang w:val="zh-CN" w:eastAsia="zh-CN" w:bidi="zh-CN"/>
        </w:rPr>
        <w:t>校内配置有多媒体教学设备以及老年人服务与管理专业实训室，实训中心配置了各种先进的实训设备，可开展老年人服务与管理专业的实训工作，</w:t>
      </w:r>
      <w:r>
        <w:rPr>
          <w:rFonts w:hint="eastAsia" w:ascii="仿宋" w:hAnsi="仿宋" w:eastAsia="仿宋" w:cs="仿宋"/>
          <w:color w:val="231F20"/>
          <w:sz w:val="32"/>
          <w:szCs w:val="32"/>
          <w:lang w:val="en-US" w:eastAsia="zh-CN" w:bidi="zh-CN"/>
        </w:rPr>
        <w:t>下表就是本专业现有和计划</w:t>
      </w:r>
      <w:r>
        <w:rPr>
          <w:rFonts w:hint="eastAsia" w:ascii="仿宋" w:hAnsi="仿宋" w:eastAsia="仿宋" w:cs="仿宋"/>
          <w:color w:val="231F20"/>
          <w:sz w:val="28"/>
          <w:szCs w:val="28"/>
          <w:lang w:val="en-US" w:eastAsia="zh-CN" w:bidi="zh-CN"/>
        </w:rPr>
        <w:t>购买</w:t>
      </w:r>
      <w:r>
        <w:rPr>
          <w:rFonts w:hint="eastAsia" w:ascii="仿宋" w:hAnsi="仿宋" w:eastAsia="仿宋" w:cs="仿宋"/>
          <w:color w:val="231F20"/>
          <w:sz w:val="32"/>
          <w:szCs w:val="32"/>
          <w:lang w:val="en-US" w:eastAsia="zh-CN" w:bidi="zh-CN"/>
        </w:rPr>
        <w:t>的</w:t>
      </w:r>
      <w:r>
        <w:rPr>
          <w:rFonts w:hint="eastAsia" w:ascii="仿宋" w:hAnsi="仿宋" w:eastAsia="仿宋" w:cs="仿宋"/>
          <w:color w:val="231F20"/>
          <w:spacing w:val="1"/>
          <w:sz w:val="32"/>
          <w:szCs w:val="32"/>
        </w:rPr>
        <w:t>设施设备</w:t>
      </w:r>
      <w:r>
        <w:rPr>
          <w:rFonts w:hint="eastAsia" w:ascii="仿宋" w:hAnsi="仿宋" w:eastAsia="仿宋" w:cs="仿宋"/>
          <w:color w:val="231F20"/>
          <w:spacing w:val="1"/>
          <w:sz w:val="32"/>
          <w:szCs w:val="32"/>
          <w:lang w:eastAsia="zh-CN"/>
        </w:rPr>
        <w:t>。</w:t>
      </w:r>
    </w:p>
    <w:tbl>
      <w:tblPr>
        <w:tblStyle w:val="11"/>
        <w:tblpPr w:leftFromText="180" w:rightFromText="180" w:vertAnchor="text" w:horzAnchor="page" w:tblpXSpec="center" w:tblpY="933"/>
        <w:tblOverlap w:val="never"/>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576"/>
        <w:gridCol w:w="2059"/>
        <w:gridCol w:w="870"/>
        <w:gridCol w:w="1200"/>
        <w:gridCol w:w="1205"/>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shd w:val="clear" w:color="auto" w:fill="C6D9F1"/>
            <w:noWrap w:val="0"/>
            <w:vAlign w:val="center"/>
          </w:tcPr>
          <w:p>
            <w:pPr>
              <w:pageBreakBefore w:val="0"/>
              <w:kinsoku/>
              <w:wordWrap/>
              <w:topLinePunct w:val="0"/>
              <w:bidi w:val="0"/>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2576" w:type="dxa"/>
            <w:shd w:val="clear" w:color="auto" w:fill="C6D9F1"/>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b/>
                <w:bCs/>
                <w:sz w:val="24"/>
                <w:szCs w:val="24"/>
                <w:lang w:eastAsia="zh-CN"/>
              </w:rPr>
              <w:t>设备</w:t>
            </w:r>
            <w:r>
              <w:rPr>
                <w:rFonts w:hint="eastAsia" w:ascii="仿宋" w:hAnsi="仿宋" w:eastAsia="仿宋" w:cs="仿宋"/>
                <w:b/>
                <w:bCs/>
                <w:sz w:val="24"/>
                <w:szCs w:val="24"/>
              </w:rPr>
              <w:t>名称</w:t>
            </w:r>
          </w:p>
        </w:tc>
        <w:tc>
          <w:tcPr>
            <w:tcW w:w="2059" w:type="dxa"/>
            <w:shd w:val="clear" w:color="auto" w:fill="C6D9F1"/>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b/>
                <w:sz w:val="24"/>
                <w:szCs w:val="24"/>
              </w:rPr>
              <w:t>规格型号</w:t>
            </w:r>
          </w:p>
        </w:tc>
        <w:tc>
          <w:tcPr>
            <w:tcW w:w="870" w:type="dxa"/>
            <w:shd w:val="clear" w:color="auto" w:fill="C6D9F1"/>
            <w:noWrap w:val="0"/>
            <w:vAlign w:val="center"/>
          </w:tcPr>
          <w:p>
            <w:pPr>
              <w:pageBreakBefore w:val="0"/>
              <w:kinsoku/>
              <w:wordWrap/>
              <w:topLinePunct w:val="0"/>
              <w:bidi w:val="0"/>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数量</w:t>
            </w:r>
          </w:p>
        </w:tc>
        <w:tc>
          <w:tcPr>
            <w:tcW w:w="1200" w:type="dxa"/>
            <w:shd w:val="clear" w:color="auto" w:fill="C6D9F1"/>
            <w:noWrap w:val="0"/>
            <w:vAlign w:val="center"/>
          </w:tcPr>
          <w:p>
            <w:pPr>
              <w:pageBreakBefore w:val="0"/>
              <w:kinsoku/>
              <w:wordWrap/>
              <w:topLinePunct w:val="0"/>
              <w:bidi w:val="0"/>
              <w:spacing w:line="560" w:lineRule="exact"/>
              <w:jc w:val="center"/>
              <w:rPr>
                <w:rFonts w:hint="eastAsia" w:ascii="仿宋" w:hAnsi="仿宋" w:eastAsia="仿宋" w:cs="仿宋"/>
                <w:b/>
                <w:sz w:val="24"/>
                <w:szCs w:val="24"/>
                <w:lang w:val="en-US" w:eastAsia="zh-CN"/>
              </w:rPr>
            </w:pPr>
          </w:p>
          <w:p>
            <w:pPr>
              <w:pageBreakBefore w:val="0"/>
              <w:kinsoku/>
              <w:wordWrap/>
              <w:topLinePunct w:val="0"/>
              <w:bidi w:val="0"/>
              <w:spacing w:line="560" w:lineRule="exact"/>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w:t>
            </w:r>
          </w:p>
          <w:p>
            <w:pPr>
              <w:pageBreakBefore w:val="0"/>
              <w:kinsoku/>
              <w:wordWrap/>
              <w:topLinePunct w:val="0"/>
              <w:bidi w:val="0"/>
              <w:spacing w:line="560" w:lineRule="exact"/>
              <w:jc w:val="center"/>
              <w:rPr>
                <w:rFonts w:hint="eastAsia" w:ascii="仿宋" w:hAnsi="仿宋" w:eastAsia="仿宋" w:cs="仿宋"/>
                <w:b/>
                <w:sz w:val="24"/>
                <w:szCs w:val="24"/>
                <w:lang w:val="en-US" w:eastAsia="zh-CN"/>
              </w:rPr>
            </w:pPr>
          </w:p>
        </w:tc>
        <w:tc>
          <w:tcPr>
            <w:tcW w:w="1205" w:type="dxa"/>
            <w:shd w:val="clear" w:color="auto" w:fill="C6D9F1"/>
            <w:noWrap w:val="0"/>
            <w:vAlign w:val="center"/>
          </w:tcPr>
          <w:p>
            <w:pPr>
              <w:pageBreakBefore w:val="0"/>
              <w:kinsoku/>
              <w:wordWrap/>
              <w:topLinePunct w:val="0"/>
              <w:bidi w:val="0"/>
              <w:spacing w:line="560" w:lineRule="exact"/>
              <w:jc w:val="center"/>
              <w:rPr>
                <w:rFonts w:hint="eastAsia" w:ascii="仿宋" w:hAnsi="仿宋" w:eastAsia="仿宋" w:cs="仿宋"/>
                <w:b/>
                <w:sz w:val="24"/>
                <w:szCs w:val="24"/>
                <w:lang w:eastAsia="zh-CN"/>
              </w:rPr>
            </w:pPr>
            <w:r>
              <w:rPr>
                <w:rFonts w:hint="eastAsia" w:ascii="仿宋" w:hAnsi="仿宋" w:eastAsia="仿宋" w:cs="仿宋"/>
                <w:b/>
                <w:sz w:val="24"/>
                <w:szCs w:val="24"/>
                <w:lang w:eastAsia="zh-CN"/>
              </w:rPr>
              <w:t>总价</w:t>
            </w:r>
          </w:p>
        </w:tc>
        <w:tc>
          <w:tcPr>
            <w:tcW w:w="895" w:type="dxa"/>
            <w:shd w:val="clear" w:color="auto" w:fill="C6D9F1"/>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1</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rPr>
            </w:pPr>
            <w:r>
              <w:rPr>
                <w:rFonts w:hint="eastAsia" w:ascii="仿宋" w:hAnsi="仿宋" w:eastAsia="仿宋" w:cs="仿宋"/>
                <w:bCs/>
                <w:sz w:val="24"/>
                <w:szCs w:val="24"/>
              </w:rPr>
              <w:t>全功能护理人</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rPr>
              <w:t>NUS0300007ADC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22000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88000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rPr>
            </w:pPr>
            <w:r>
              <w:rPr>
                <w:rFonts w:hint="eastAsia" w:ascii="仿宋" w:hAnsi="仿宋" w:eastAsia="仿宋" w:cs="仿宋"/>
                <w:bCs/>
                <w:sz w:val="24"/>
                <w:szCs w:val="24"/>
              </w:rPr>
              <w:t>灌肠训练模型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rPr>
              <w:t>NUS0300030ADC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2560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10240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rPr>
            </w:pPr>
            <w:r>
              <w:rPr>
                <w:rFonts w:hint="eastAsia" w:ascii="仿宋" w:hAnsi="仿宋" w:eastAsia="仿宋" w:cs="仿宋"/>
                <w:bCs/>
                <w:sz w:val="24"/>
                <w:szCs w:val="24"/>
              </w:rPr>
              <w:t>男性导尿模型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sz w:val="24"/>
                <w:szCs w:val="24"/>
              </w:rPr>
              <w:t>NUS0300028ADC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2560</w:t>
            </w:r>
          </w:p>
        </w:tc>
        <w:tc>
          <w:tcPr>
            <w:tcW w:w="1205" w:type="dxa"/>
            <w:noWrap w:val="0"/>
            <w:vAlign w:val="center"/>
          </w:tcPr>
          <w:p>
            <w:pPr>
              <w:pageBreakBefore w:val="0"/>
              <w:kinsoku/>
              <w:wordWrap/>
              <w:topLinePunct w:val="0"/>
              <w:bidi w:val="0"/>
              <w:spacing w:line="560" w:lineRule="exact"/>
              <w:ind w:firstLine="240" w:firstLineChars="100"/>
              <w:jc w:val="both"/>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10240</w:t>
            </w:r>
          </w:p>
        </w:tc>
        <w:tc>
          <w:tcPr>
            <w:tcW w:w="895" w:type="dxa"/>
            <w:noWrap w:val="0"/>
            <w:vAlign w:val="center"/>
          </w:tcPr>
          <w:p>
            <w:pPr>
              <w:pageBreakBefore w:val="0"/>
              <w:kinsoku/>
              <w:wordWrap/>
              <w:topLinePunct w:val="0"/>
              <w:bidi w:val="0"/>
              <w:spacing w:line="56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rPr>
            </w:pPr>
            <w:r>
              <w:rPr>
                <w:rFonts w:hint="eastAsia" w:ascii="仿宋" w:hAnsi="仿宋" w:eastAsia="仿宋" w:cs="仿宋"/>
                <w:bCs/>
                <w:sz w:val="24"/>
                <w:szCs w:val="24"/>
              </w:rPr>
              <w:t>女性导尿模型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sz w:val="24"/>
                <w:szCs w:val="24"/>
              </w:rPr>
              <w:t>NUS0300029ADC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5</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2560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12300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鼻胃管与气管护理模型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sz w:val="24"/>
                <w:szCs w:val="24"/>
              </w:rPr>
              <w:t>NUS0300034ADC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7200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21600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多功能透明洗胃训练模型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NUS0300033ADC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7200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21600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气管切开护理模型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rPr>
              <w:t>NUS0300032ADC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2880</w:t>
            </w:r>
          </w:p>
        </w:tc>
        <w:tc>
          <w:tcPr>
            <w:tcW w:w="1205" w:type="dxa"/>
            <w:noWrap w:val="0"/>
            <w:vAlign w:val="center"/>
          </w:tcPr>
          <w:p>
            <w:pPr>
              <w:pageBreakBefore w:val="0"/>
              <w:kinsoku/>
              <w:wordWrap/>
              <w:topLinePunct w:val="0"/>
              <w:bidi w:val="0"/>
              <w:spacing w:line="560" w:lineRule="exact"/>
              <w:ind w:firstLine="240" w:firstLineChars="100"/>
              <w:jc w:val="both"/>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5760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8</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吸痰练习模型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rPr>
              <w:t>NUS0300037ADC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压疮护理模型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rPr>
              <w:t>NUS0300031ADC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1440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2880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rPr>
            </w:pPr>
            <w:r>
              <w:rPr>
                <w:rFonts w:hint="eastAsia" w:ascii="仿宋" w:hAnsi="仿宋" w:eastAsia="仿宋" w:cs="仿宋"/>
                <w:sz w:val="24"/>
                <w:szCs w:val="24"/>
              </w:rPr>
              <w:t>产前宫颈变化</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r>
              <w:rPr>
                <w:rFonts w:hint="eastAsia" w:ascii="仿宋" w:hAnsi="仿宋" w:eastAsia="仿宋" w:cs="仿宋"/>
                <w:bCs/>
                <w:sz w:val="24"/>
                <w:szCs w:val="24"/>
              </w:rPr>
              <w:t>OBS0300001ADC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套</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2800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11</w:t>
            </w:r>
          </w:p>
        </w:tc>
        <w:tc>
          <w:tcPr>
            <w:tcW w:w="2576" w:type="dxa"/>
            <w:noWrap w:val="0"/>
            <w:vAlign w:val="center"/>
          </w:tcPr>
          <w:p>
            <w:pPr>
              <w:pStyle w:val="20"/>
              <w:pageBreakBefore w:val="0"/>
              <w:kinsoku/>
              <w:wordWrap/>
              <w:topLinePunct w:val="0"/>
              <w:bidi w:val="0"/>
              <w:spacing w:line="560" w:lineRule="exact"/>
              <w:ind w:firstLine="0" w:firstLineChars="0"/>
              <w:jc w:val="both"/>
              <w:rPr>
                <w:rFonts w:hint="eastAsia" w:ascii="仿宋" w:hAnsi="仿宋" w:eastAsia="仿宋" w:cs="仿宋"/>
                <w:sz w:val="24"/>
                <w:szCs w:val="24"/>
              </w:rPr>
            </w:pPr>
            <w:r>
              <w:rPr>
                <w:rFonts w:hint="eastAsia" w:ascii="仿宋" w:hAnsi="仿宋" w:eastAsia="仿宋" w:cs="仿宋"/>
                <w:sz w:val="24"/>
                <w:szCs w:val="24"/>
              </w:rPr>
              <w:t>高级分娩机转示教模型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r>
              <w:rPr>
                <w:rFonts w:hint="eastAsia" w:ascii="仿宋" w:hAnsi="仿宋" w:eastAsia="仿宋" w:cs="仿宋"/>
                <w:bCs/>
                <w:sz w:val="24"/>
                <w:szCs w:val="24"/>
              </w:rPr>
              <w:t>OBS0300002ADC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4400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8800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kern w:val="0"/>
                <w:sz w:val="24"/>
                <w:szCs w:val="24"/>
                <w:lang w:val="zh-CN"/>
              </w:rPr>
              <w:t>人工流产模拟子宫</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kern w:val="0"/>
                <w:sz w:val="24"/>
                <w:szCs w:val="24"/>
                <w:lang w:val="zh-CN"/>
              </w:rPr>
              <w:t>GYS0300005ADC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1400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宫内发育示教模型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rPr>
              <w:t>OBS0300005ADC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套</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2560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2560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14</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妇科检查床</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rPr>
              <w:t>HH/PCC-T-080</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2350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9400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
                <w:sz w:val="24"/>
                <w:szCs w:val="24"/>
              </w:rPr>
            </w:pPr>
            <w:r>
              <w:rPr>
                <w:rFonts w:hint="eastAsia" w:ascii="仿宋" w:hAnsi="仿宋" w:eastAsia="仿宋" w:cs="仿宋"/>
                <w:sz w:val="24"/>
                <w:szCs w:val="24"/>
              </w:rPr>
              <w:t>新生儿抢救台</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sz w:val="24"/>
                <w:szCs w:val="24"/>
              </w:rPr>
              <w:t>HKN2000</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15480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15480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儿童全功能理模型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PEI0300014ADC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7600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17</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kern w:val="0"/>
                <w:sz w:val="24"/>
                <w:szCs w:val="24"/>
              </w:rPr>
            </w:pPr>
            <w:r>
              <w:rPr>
                <w:rFonts w:hint="eastAsia" w:ascii="仿宋" w:hAnsi="仿宋" w:eastAsia="仿宋" w:cs="仿宋"/>
                <w:kern w:val="0"/>
                <w:sz w:val="24"/>
                <w:szCs w:val="24"/>
              </w:rPr>
              <w:t>新生儿气管插管模型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PES0300004ADC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18</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新生儿气管切开护理模型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PES0300009ADC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960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1920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19</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小儿多功能透明鼻饲及洗胃模型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PES0300020ADC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9600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19200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20</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交互式止血训练手臂系统</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EMI0300018ASC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19600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19600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21</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交互式止血训练腿系统</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EMI0300019ASC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19600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19600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22</w:t>
            </w:r>
          </w:p>
        </w:tc>
        <w:tc>
          <w:tcPr>
            <w:tcW w:w="2576" w:type="dxa"/>
            <w:noWrap w:val="0"/>
            <w:vAlign w:val="center"/>
          </w:tcPr>
          <w:p>
            <w:pPr>
              <w:pageBreakBefore w:val="0"/>
              <w:widowControl/>
              <w:kinsoku/>
              <w:wordWrap/>
              <w:topLinePunct w:val="0"/>
              <w:bidi w:val="0"/>
              <w:spacing w:line="560" w:lineRule="exact"/>
              <w:jc w:val="both"/>
              <w:rPr>
                <w:rFonts w:hint="eastAsia" w:ascii="仿宋" w:hAnsi="仿宋" w:eastAsia="仿宋" w:cs="仿宋"/>
                <w:b/>
                <w:sz w:val="24"/>
                <w:szCs w:val="24"/>
              </w:rPr>
            </w:pPr>
            <w:r>
              <w:rPr>
                <w:rFonts w:hint="eastAsia" w:ascii="仿宋" w:hAnsi="仿宋" w:eastAsia="仿宋" w:cs="仿宋"/>
                <w:bCs/>
                <w:sz w:val="24"/>
                <w:szCs w:val="24"/>
              </w:rPr>
              <w:t>外科缝合包扎展示模型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SUS0300027ADC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4400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4400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bCs/>
                <w:sz w:val="24"/>
                <w:szCs w:val="24"/>
              </w:rPr>
              <w:t>Garcia缝合练习模块</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GP1211</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套</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3360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3360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24</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lang w:eastAsia="zh-CN"/>
              </w:rPr>
              <w:t>（电子）木筒</w:t>
            </w:r>
            <w:r>
              <w:rPr>
                <w:rFonts w:hint="eastAsia" w:ascii="仿宋" w:hAnsi="仿宋" w:eastAsia="仿宋" w:cs="仿宋"/>
                <w:sz w:val="24"/>
                <w:szCs w:val="24"/>
              </w:rPr>
              <w:t>听诊器</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sz w:val="24"/>
                <w:szCs w:val="24"/>
              </w:rPr>
              <w:t>INI0300018ADC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13200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color w:val="000000"/>
                <w:sz w:val="24"/>
                <w:szCs w:val="24"/>
              </w:rPr>
            </w:pPr>
            <w:r>
              <w:rPr>
                <w:rFonts w:hint="eastAsia" w:ascii="仿宋" w:hAnsi="仿宋" w:eastAsia="仿宋" w:cs="仿宋"/>
                <w:color w:val="000000"/>
                <w:sz w:val="24"/>
                <w:szCs w:val="24"/>
              </w:rPr>
              <w:t>低位包扎</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NUS0300039ADC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3360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6720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color w:val="000000"/>
                <w:sz w:val="24"/>
                <w:szCs w:val="24"/>
              </w:rPr>
            </w:pPr>
            <w:r>
              <w:rPr>
                <w:rFonts w:hint="eastAsia" w:ascii="仿宋" w:hAnsi="仿宋" w:eastAsia="仿宋" w:cs="仿宋"/>
                <w:color w:val="000000"/>
                <w:sz w:val="24"/>
                <w:szCs w:val="24"/>
              </w:rPr>
              <w:t>高位包扎</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NUS0300038ADC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3650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7300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27</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操作台</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18</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2800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50400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28</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rPr>
            </w:pPr>
            <w:r>
              <w:rPr>
                <w:rFonts w:hint="eastAsia" w:ascii="仿宋" w:hAnsi="仿宋" w:eastAsia="仿宋" w:cs="仿宋"/>
                <w:sz w:val="24"/>
                <w:szCs w:val="24"/>
              </w:rPr>
              <w:t>器械柜</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7</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2550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43350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color w:val="FF0000"/>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29</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
                <w:bCs/>
                <w:kern w:val="2"/>
                <w:sz w:val="24"/>
                <w:szCs w:val="24"/>
                <w:lang w:val="en-US" w:eastAsia="zh-CN" w:bidi="ar-SA"/>
              </w:rPr>
            </w:pPr>
            <w:r>
              <w:rPr>
                <w:rFonts w:hint="eastAsia" w:ascii="仿宋" w:hAnsi="仿宋" w:eastAsia="仿宋" w:cs="仿宋"/>
                <w:bCs/>
                <w:sz w:val="24"/>
                <w:szCs w:val="24"/>
              </w:rPr>
              <w:t>口腔护理模型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r>
              <w:rPr>
                <w:rFonts w:hint="eastAsia" w:ascii="仿宋" w:hAnsi="仿宋" w:eastAsia="仿宋" w:cs="仿宋"/>
                <w:bCs/>
                <w:sz w:val="24"/>
                <w:szCs w:val="24"/>
              </w:rPr>
              <w:t>KQ22</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10</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200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2000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30</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
                <w:bCs/>
                <w:kern w:val="2"/>
                <w:sz w:val="24"/>
                <w:szCs w:val="24"/>
                <w:lang w:val="en-US" w:eastAsia="zh-CN" w:bidi="ar-SA"/>
              </w:rPr>
            </w:pPr>
            <w:r>
              <w:rPr>
                <w:rFonts w:hint="eastAsia" w:ascii="仿宋" w:hAnsi="仿宋" w:eastAsia="仿宋" w:cs="仿宋"/>
                <w:bCs/>
                <w:sz w:val="24"/>
                <w:szCs w:val="24"/>
              </w:rPr>
              <w:t>输液天轨</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r>
              <w:rPr>
                <w:rFonts w:hint="eastAsia" w:ascii="仿宋" w:hAnsi="仿宋" w:eastAsia="仿宋" w:cs="仿宋"/>
                <w:bCs/>
                <w:sz w:val="24"/>
                <w:szCs w:val="24"/>
              </w:rPr>
              <w:t>U形</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8</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220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1760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31</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
                <w:bCs/>
                <w:kern w:val="2"/>
                <w:sz w:val="24"/>
                <w:szCs w:val="24"/>
                <w:lang w:val="en-US" w:eastAsia="zh-CN" w:bidi="ar-SA"/>
              </w:rPr>
            </w:pPr>
            <w:r>
              <w:rPr>
                <w:rFonts w:hint="eastAsia" w:ascii="仿宋" w:hAnsi="仿宋" w:eastAsia="仿宋" w:cs="仿宋"/>
                <w:bCs/>
                <w:sz w:val="24"/>
                <w:szCs w:val="24"/>
              </w:rPr>
              <w:t>护理床</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14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2350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32900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32</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
                <w:bCs/>
                <w:kern w:val="2"/>
                <w:sz w:val="24"/>
                <w:szCs w:val="24"/>
                <w:lang w:val="en-US" w:eastAsia="zh-CN" w:bidi="ar-SA"/>
              </w:rPr>
            </w:pPr>
            <w:r>
              <w:rPr>
                <w:rFonts w:hint="eastAsia" w:ascii="仿宋" w:hAnsi="仿宋" w:eastAsia="仿宋" w:cs="仿宋"/>
                <w:bCs/>
                <w:sz w:val="24"/>
                <w:szCs w:val="24"/>
              </w:rPr>
              <w:t>床头柜</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13</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800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10400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
                <w:bCs/>
                <w:kern w:val="2"/>
                <w:sz w:val="24"/>
                <w:szCs w:val="24"/>
                <w:lang w:val="en-US" w:eastAsia="zh-CN" w:bidi="ar-SA"/>
              </w:rPr>
            </w:pPr>
            <w:r>
              <w:rPr>
                <w:rFonts w:hint="eastAsia" w:ascii="仿宋" w:hAnsi="仿宋" w:eastAsia="仿宋" w:cs="仿宋"/>
                <w:bCs/>
                <w:sz w:val="24"/>
                <w:szCs w:val="24"/>
              </w:rPr>
              <w:t>治疗车</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16</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1850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29600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kern w:val="2"/>
                <w:sz w:val="24"/>
                <w:szCs w:val="24"/>
                <w:lang w:val="en-US" w:eastAsia="zh-CN" w:bidi="ar-SA"/>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34</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kern w:val="2"/>
                <w:sz w:val="24"/>
                <w:szCs w:val="24"/>
                <w:lang w:val="en-US" w:eastAsia="zh-CN" w:bidi="ar-SA"/>
              </w:rPr>
            </w:pPr>
            <w:r>
              <w:rPr>
                <w:rFonts w:hint="eastAsia" w:ascii="仿宋" w:hAnsi="仿宋" w:eastAsia="仿宋" w:cs="仿宋"/>
                <w:bCs/>
                <w:sz w:val="24"/>
                <w:szCs w:val="24"/>
              </w:rPr>
              <w:t>床上用品</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kern w:val="2"/>
                <w:sz w:val="24"/>
                <w:szCs w:val="24"/>
                <w:lang w:val="en-US" w:eastAsia="zh-CN" w:bidi="ar-SA"/>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12套</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400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4800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脚踏板</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氧气灌</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37</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吸引器</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900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900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38</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吸痰器</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39</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雾化器</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40</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心电监护仪</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41</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输液手臂</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42</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治疗碗</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eastAsia="zh-CN"/>
              </w:rPr>
            </w:pPr>
            <w:r>
              <w:rPr>
                <w:rFonts w:hint="eastAsia" w:ascii="仿宋" w:hAnsi="仿宋" w:eastAsia="仿宋" w:cs="仿宋"/>
                <w:bCs/>
                <w:sz w:val="24"/>
                <w:szCs w:val="24"/>
                <w:lang w:eastAsia="zh-CN"/>
              </w:rPr>
              <w:t>大小各有</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48个</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720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持物筒</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44</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棉球灌</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eastAsia="zh-CN"/>
              </w:rPr>
            </w:pPr>
            <w:r>
              <w:rPr>
                <w:rFonts w:hint="eastAsia" w:ascii="仿宋" w:hAnsi="仿宋" w:eastAsia="仿宋" w:cs="仿宋"/>
                <w:bCs/>
                <w:sz w:val="24"/>
                <w:szCs w:val="24"/>
                <w:lang w:eastAsia="zh-CN"/>
              </w:rPr>
              <w:t>大小各有</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7</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210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无菌盘带盖</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病历夹</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630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47</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无菌治疗盘</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15</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120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48</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弯盘</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2640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49</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药杯</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25</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50</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视力表</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51</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人体骨架</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52</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输液架</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血压计</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17</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3400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54</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听诊器</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16</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2400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体温计</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200支</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无菌盘</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57</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人工流产子宫模型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15000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58</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持物钳</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550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59</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镊子</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8</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240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60</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止血钳</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61</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电子血压计</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62</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扳手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63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eastAsia="zh-CN"/>
              </w:rPr>
            </w:pPr>
            <w:r>
              <w:rPr>
                <w:rFonts w:hint="eastAsia" w:ascii="仿宋" w:hAnsi="仿宋" w:eastAsia="仿宋" w:cs="仿宋"/>
                <w:bCs/>
                <w:sz w:val="24"/>
                <w:szCs w:val="24"/>
                <w:lang w:eastAsia="zh-CN"/>
              </w:rPr>
              <w:t>电脑</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64</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医疗垃圾桶</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rPr>
            </w:pP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rPr>
            </w:pP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生活垃圾桶</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eastAsia="zh-CN"/>
              </w:rPr>
            </w:pP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rPr>
            </w:pP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rPr>
            </w:pP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bCs/>
                <w:sz w:val="24"/>
                <w:szCs w:val="24"/>
              </w:rPr>
            </w:pPr>
            <w:r>
              <w:rPr>
                <w:rFonts w:hint="eastAsia" w:ascii="仿宋" w:hAnsi="仿宋" w:eastAsia="仿宋" w:cs="仿宋"/>
                <w:sz w:val="24"/>
                <w:szCs w:val="24"/>
                <w:lang w:val="en-US" w:eastAsia="zh-CN"/>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85"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rPr>
            </w:pPr>
            <w:bookmarkStart w:id="53" w:name="_Toc19212"/>
          </w:p>
        </w:tc>
        <w:tc>
          <w:tcPr>
            <w:tcW w:w="6705" w:type="dxa"/>
            <w:gridSpan w:val="4"/>
            <w:noWrap w:val="0"/>
            <w:vAlign w:val="center"/>
          </w:tcPr>
          <w:p>
            <w:pPr>
              <w:pageBreakBefore w:val="0"/>
              <w:tabs>
                <w:tab w:val="left" w:pos="4741"/>
              </w:tabs>
              <w:kinsoku/>
              <w:wordWrap/>
              <w:topLinePunct w:val="0"/>
              <w:bidi w:val="0"/>
              <w:spacing w:line="560" w:lineRule="exact"/>
              <w:jc w:val="left"/>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eastAsia="zh-CN"/>
              </w:rPr>
              <w:tab/>
            </w:r>
            <w:r>
              <w:rPr>
                <w:rFonts w:hint="eastAsia" w:ascii="仿宋" w:hAnsi="仿宋" w:eastAsia="仿宋" w:cs="仿宋"/>
                <w:b w:val="0"/>
                <w:bCs w:val="0"/>
                <w:color w:val="auto"/>
                <w:sz w:val="24"/>
                <w:szCs w:val="24"/>
                <w:lang w:val="en-US" w:eastAsia="zh-CN"/>
              </w:rPr>
              <w:t>小计</w:t>
            </w:r>
          </w:p>
        </w:tc>
        <w:tc>
          <w:tcPr>
            <w:tcW w:w="1205" w:type="dxa"/>
            <w:noWrap w:val="0"/>
            <w:vAlign w:val="center"/>
          </w:tcPr>
          <w:p>
            <w:pPr>
              <w:pageBreakBefore w:val="0"/>
              <w:kinsoku/>
              <w:wordWrap/>
              <w:topLinePunct w:val="0"/>
              <w:bidi w:val="0"/>
              <w:spacing w:line="560" w:lineRule="exact"/>
              <w:jc w:val="center"/>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575040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bidi="zh-CN"/>
              </w:rPr>
            </w:pPr>
            <w:r>
              <w:rPr>
                <w:rFonts w:hint="eastAsia" w:ascii="仿宋" w:hAnsi="仿宋" w:eastAsia="仿宋" w:cs="仿宋"/>
                <w:color w:val="000000"/>
                <w:sz w:val="24"/>
                <w:szCs w:val="24"/>
                <w:lang w:val="en-US" w:eastAsia="zh-CN" w:bidi="zh-CN"/>
              </w:rPr>
              <w:t>66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lang w:val="zh-CN" w:eastAsia="zh-CN" w:bidi="zh-CN"/>
              </w:rPr>
            </w:pPr>
            <w:r>
              <w:rPr>
                <w:rFonts w:hint="eastAsia" w:ascii="仿宋" w:hAnsi="仿宋" w:eastAsia="仿宋" w:cs="仿宋"/>
                <w:sz w:val="24"/>
                <w:szCs w:val="24"/>
              </w:rPr>
              <w:t>自主加压静脉穿刺训练单元</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NUS0300010CDC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9800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19600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bidi="zh-CN"/>
              </w:rPr>
            </w:pPr>
            <w:r>
              <w:rPr>
                <w:rFonts w:hint="eastAsia" w:ascii="仿宋" w:hAnsi="仿宋" w:eastAsia="仿宋" w:cs="仿宋"/>
                <w:color w:val="000000"/>
                <w:sz w:val="24"/>
                <w:szCs w:val="24"/>
                <w:lang w:val="en-US" w:eastAsia="zh-CN" w:bidi="zh-CN"/>
              </w:rPr>
              <w:t>67</w:t>
            </w:r>
          </w:p>
        </w:tc>
        <w:tc>
          <w:tcPr>
            <w:tcW w:w="2576" w:type="dxa"/>
            <w:noWrap w:val="0"/>
            <w:vAlign w:val="center"/>
          </w:tcPr>
          <w:p>
            <w:pPr>
              <w:pageBreakBefore w:val="0"/>
              <w:kinsoku/>
              <w:wordWrap/>
              <w:topLinePunct w:val="0"/>
              <w:bidi w:val="0"/>
              <w:snapToGrid w:val="0"/>
              <w:spacing w:line="560" w:lineRule="exact"/>
              <w:jc w:val="both"/>
              <w:rPr>
                <w:rFonts w:hint="eastAsia" w:ascii="仿宋" w:hAnsi="仿宋" w:eastAsia="仿宋" w:cs="仿宋"/>
                <w:b/>
                <w:bCs/>
                <w:sz w:val="24"/>
                <w:szCs w:val="24"/>
                <w:lang w:val="zh-CN" w:eastAsia="zh-CN" w:bidi="zh-CN"/>
              </w:rPr>
            </w:pPr>
            <w:r>
              <w:rPr>
                <w:rFonts w:hint="eastAsia" w:ascii="仿宋" w:hAnsi="仿宋" w:eastAsia="仿宋" w:cs="仿宋"/>
                <w:sz w:val="24"/>
                <w:szCs w:val="24"/>
              </w:rPr>
              <w:t>旋转式静脉穿刺及皮内注射手臂模型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rPr>
              <w:t>NUS0300017ADC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6</w:t>
            </w:r>
          </w:p>
        </w:tc>
        <w:tc>
          <w:tcPr>
            <w:tcW w:w="1200" w:type="dxa"/>
            <w:noWrap w:val="0"/>
            <w:vAlign w:val="center"/>
          </w:tcPr>
          <w:p>
            <w:pPr>
              <w:pageBreakBefore w:val="0"/>
              <w:kinsoku/>
              <w:wordWrap/>
              <w:topLinePunct w:val="0"/>
              <w:bidi w:val="0"/>
              <w:spacing w:line="560" w:lineRule="exact"/>
              <w:ind w:firstLine="240" w:firstLineChars="100"/>
              <w:jc w:val="both"/>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3600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21600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p>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bidi="zh-CN"/>
              </w:rPr>
            </w:pPr>
            <w:r>
              <w:rPr>
                <w:rFonts w:hint="eastAsia" w:ascii="仿宋" w:hAnsi="仿宋" w:eastAsia="仿宋" w:cs="仿宋"/>
                <w:color w:val="000000"/>
                <w:sz w:val="24"/>
                <w:szCs w:val="24"/>
                <w:lang w:val="en-US" w:eastAsia="zh-CN" w:bidi="zh-CN"/>
              </w:rPr>
              <w:t>68</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rPr>
            </w:pPr>
          </w:p>
          <w:p>
            <w:pPr>
              <w:pageBreakBefore w:val="0"/>
              <w:kinsoku/>
              <w:wordWrap/>
              <w:topLinePunct w:val="0"/>
              <w:bidi w:val="0"/>
              <w:spacing w:line="560" w:lineRule="exact"/>
              <w:jc w:val="both"/>
              <w:rPr>
                <w:rFonts w:hint="eastAsia" w:ascii="仿宋" w:hAnsi="仿宋" w:eastAsia="仿宋" w:cs="仿宋"/>
                <w:bCs/>
                <w:sz w:val="24"/>
                <w:szCs w:val="24"/>
                <w:lang w:val="zh-CN" w:eastAsia="zh-CN" w:bidi="zh-CN"/>
              </w:rPr>
            </w:pPr>
            <w:r>
              <w:rPr>
                <w:rFonts w:hint="eastAsia" w:ascii="仿宋" w:hAnsi="仿宋" w:eastAsia="仿宋" w:cs="仿宋"/>
                <w:bCs/>
                <w:sz w:val="24"/>
                <w:szCs w:val="24"/>
              </w:rPr>
              <w:t>带解剖结构臀部注射模型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rPr>
            </w:pPr>
          </w:p>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rPr>
              <w:t>NUS0300025BDC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rPr>
            </w:pPr>
          </w:p>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p>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2400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rPr>
            </w:pPr>
          </w:p>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9600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p>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bidi="zh-CN"/>
              </w:rPr>
            </w:pPr>
            <w:r>
              <w:rPr>
                <w:rFonts w:hint="eastAsia" w:ascii="仿宋" w:hAnsi="仿宋" w:eastAsia="仿宋" w:cs="仿宋"/>
                <w:color w:val="000000"/>
                <w:sz w:val="24"/>
                <w:szCs w:val="24"/>
                <w:lang w:val="en-US" w:eastAsia="zh-CN" w:bidi="zh-CN"/>
              </w:rPr>
              <w:t>69</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lang w:val="zh-CN" w:eastAsia="zh-CN" w:bidi="zh-CN"/>
              </w:rPr>
            </w:pPr>
            <w:r>
              <w:rPr>
                <w:rFonts w:hint="eastAsia" w:ascii="仿宋" w:hAnsi="仿宋" w:eastAsia="仿宋" w:cs="仿宋"/>
                <w:sz w:val="24"/>
                <w:szCs w:val="24"/>
              </w:rPr>
              <w:t>带警示臀部肌肉注射训练及对比模型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NUI0300049ADC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12160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24320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70</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lang w:val="zh-CN" w:eastAsia="zh-CN" w:bidi="zh-CN"/>
              </w:rPr>
            </w:pPr>
            <w:r>
              <w:rPr>
                <w:rFonts w:hint="eastAsia" w:ascii="仿宋" w:hAnsi="仿宋" w:eastAsia="仿宋" w:cs="仿宋"/>
                <w:sz w:val="24"/>
                <w:szCs w:val="24"/>
              </w:rPr>
              <w:t>经气管插管吸痰训练模型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rPr>
              <w:t>NUS0300059BDC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8800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8800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71</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val="zh-CN" w:eastAsia="zh-CN" w:bidi="zh-CN"/>
              </w:rPr>
            </w:pPr>
            <w:r>
              <w:rPr>
                <w:rFonts w:hint="eastAsia" w:ascii="仿宋" w:hAnsi="仿宋" w:eastAsia="仿宋" w:cs="仿宋"/>
                <w:bCs/>
                <w:sz w:val="24"/>
                <w:szCs w:val="24"/>
              </w:rPr>
              <w:t>高级气道管理模型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AA95101</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napToGrid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67500</w:t>
            </w:r>
          </w:p>
        </w:tc>
        <w:tc>
          <w:tcPr>
            <w:tcW w:w="1205" w:type="dxa"/>
            <w:noWrap w:val="0"/>
            <w:vAlign w:val="center"/>
          </w:tcPr>
          <w:p>
            <w:pPr>
              <w:pageBreakBefore w:val="0"/>
              <w:kinsoku/>
              <w:wordWrap/>
              <w:topLinePunct w:val="0"/>
              <w:bidi w:val="0"/>
              <w:snapToGrid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67500</w:t>
            </w:r>
          </w:p>
        </w:tc>
        <w:tc>
          <w:tcPr>
            <w:tcW w:w="895" w:type="dxa"/>
            <w:noWrap w:val="0"/>
            <w:vAlign w:val="center"/>
          </w:tcPr>
          <w:p>
            <w:pPr>
              <w:pageBreakBefore w:val="0"/>
              <w:kinsoku/>
              <w:wordWrap/>
              <w:topLinePunct w:val="0"/>
              <w:bidi w:val="0"/>
              <w:snapToGrid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72</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lang w:val="zh-CN" w:eastAsia="zh-CN" w:bidi="zh-CN"/>
              </w:rPr>
            </w:pPr>
            <w:r>
              <w:rPr>
                <w:rFonts w:hint="eastAsia" w:ascii="仿宋" w:hAnsi="仿宋" w:eastAsia="仿宋" w:cs="仿宋"/>
                <w:sz w:val="24"/>
                <w:szCs w:val="24"/>
              </w:rPr>
              <w:t>佩戴式上臂肌肉注射模型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rPr>
              <w:t>NUS0300024ADC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2400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4800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73</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sz w:val="24"/>
                <w:szCs w:val="24"/>
                <w:lang w:val="zh-CN" w:eastAsia="zh-CN" w:bidi="zh-CN"/>
              </w:rPr>
            </w:pPr>
            <w:r>
              <w:rPr>
                <w:rFonts w:hint="eastAsia" w:ascii="仿宋" w:hAnsi="仿宋" w:eastAsia="仿宋" w:cs="仿宋"/>
                <w:sz w:val="24"/>
                <w:szCs w:val="24"/>
              </w:rPr>
              <w:t>高级妇科检查模型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zh-CN" w:eastAsia="zh-CN" w:bidi="zh-CN"/>
              </w:rPr>
            </w:pPr>
            <w:r>
              <w:rPr>
                <w:rFonts w:hint="eastAsia" w:ascii="仿宋" w:hAnsi="仿宋" w:eastAsia="仿宋" w:cs="仿宋"/>
                <w:sz w:val="24"/>
                <w:szCs w:val="24"/>
              </w:rPr>
              <w:t>GYS0300009ADC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en-US" w:eastAsia="zh-CN" w:bidi="zh-CN"/>
              </w:rPr>
            </w:pPr>
            <w:r>
              <w:rPr>
                <w:rFonts w:hint="eastAsia" w:ascii="仿宋" w:hAnsi="仿宋" w:eastAsia="仿宋" w:cs="仿宋"/>
                <w:color w:val="000000"/>
                <w:sz w:val="24"/>
                <w:szCs w:val="24"/>
              </w:rPr>
              <w:t>2</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5400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10800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74</w:t>
            </w:r>
          </w:p>
        </w:tc>
        <w:tc>
          <w:tcPr>
            <w:tcW w:w="2576" w:type="dxa"/>
            <w:noWrap w:val="0"/>
            <w:vAlign w:val="center"/>
          </w:tcPr>
          <w:p>
            <w:pPr>
              <w:pageBreakBefore w:val="0"/>
              <w:widowControl/>
              <w:kinsoku/>
              <w:wordWrap/>
              <w:topLinePunct w:val="0"/>
              <w:bidi w:val="0"/>
              <w:spacing w:line="560" w:lineRule="exact"/>
              <w:jc w:val="both"/>
              <w:rPr>
                <w:rFonts w:hint="eastAsia" w:ascii="仿宋" w:hAnsi="仿宋" w:eastAsia="仿宋" w:cs="仿宋"/>
                <w:bCs/>
                <w:sz w:val="24"/>
                <w:szCs w:val="24"/>
                <w:lang w:val="zh-CN" w:eastAsia="zh-CN" w:bidi="zh-CN"/>
              </w:rPr>
            </w:pPr>
            <w:r>
              <w:rPr>
                <w:rFonts w:hint="eastAsia" w:ascii="仿宋" w:hAnsi="仿宋" w:eastAsia="仿宋" w:cs="仿宋"/>
                <w:bCs/>
                <w:sz w:val="24"/>
                <w:szCs w:val="24"/>
              </w:rPr>
              <w:t>全功能诊疗穿刺术模拟病人</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SUI0300029BDC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11200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11200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75</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val="zh-CN" w:eastAsia="zh-CN" w:bidi="zh-CN"/>
              </w:rPr>
            </w:pPr>
            <w:r>
              <w:rPr>
                <w:rFonts w:hint="eastAsia" w:ascii="仿宋" w:hAnsi="仿宋" w:eastAsia="仿宋" w:cs="仿宋"/>
                <w:bCs/>
                <w:sz w:val="24"/>
                <w:szCs w:val="24"/>
              </w:rPr>
              <w:t>高级心肺复苏及创伤训练模拟人</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EMS0300031ADC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4</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18500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74000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76</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bCs/>
                <w:sz w:val="24"/>
                <w:szCs w:val="24"/>
                <w:lang w:val="zh-CN" w:eastAsia="zh-CN" w:bidi="zh-CN"/>
              </w:rPr>
            </w:pPr>
            <w:r>
              <w:rPr>
                <w:rFonts w:hint="eastAsia" w:ascii="仿宋" w:hAnsi="仿宋" w:eastAsia="仿宋" w:cs="仿宋"/>
                <w:bCs/>
                <w:sz w:val="24"/>
                <w:szCs w:val="24"/>
              </w:rPr>
              <w:t>综合高级气道管理模型</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TUR-CTC95100</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1</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77000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77000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Cs/>
                <w:sz w:val="24"/>
                <w:szCs w:val="24"/>
                <w:lang w:val="en-US"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77</w:t>
            </w:r>
          </w:p>
        </w:tc>
        <w:tc>
          <w:tcPr>
            <w:tcW w:w="2576" w:type="dxa"/>
            <w:noWrap w:val="0"/>
            <w:vAlign w:val="center"/>
          </w:tcPr>
          <w:p>
            <w:pPr>
              <w:pageBreakBefore w:val="0"/>
              <w:kinsoku/>
              <w:wordWrap/>
              <w:topLinePunct w:val="0"/>
              <w:bidi w:val="0"/>
              <w:spacing w:line="560" w:lineRule="exact"/>
              <w:jc w:val="both"/>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创伤模型组件</w:t>
            </w:r>
          </w:p>
        </w:tc>
        <w:tc>
          <w:tcPr>
            <w:tcW w:w="2059"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EMS0300023ADC</w:t>
            </w:r>
          </w:p>
        </w:tc>
        <w:tc>
          <w:tcPr>
            <w:tcW w:w="870" w:type="dxa"/>
            <w:noWrap w:val="0"/>
            <w:vAlign w:val="center"/>
          </w:tcPr>
          <w:p>
            <w:pPr>
              <w:pageBreakBefore w:val="0"/>
              <w:kinsoku/>
              <w:wordWrap/>
              <w:topLinePunct w:val="0"/>
              <w:bidi w:val="0"/>
              <w:spacing w:line="560" w:lineRule="exact"/>
              <w:jc w:val="center"/>
              <w:rPr>
                <w:rFonts w:hint="eastAsia" w:ascii="仿宋" w:hAnsi="仿宋" w:eastAsia="仿宋" w:cs="仿宋"/>
                <w:color w:val="000000"/>
                <w:sz w:val="24"/>
                <w:szCs w:val="24"/>
                <w:lang w:val="zh-CN" w:eastAsia="zh-CN" w:bidi="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套</w:t>
            </w:r>
          </w:p>
        </w:tc>
        <w:tc>
          <w:tcPr>
            <w:tcW w:w="1200"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12000</w:t>
            </w:r>
          </w:p>
        </w:tc>
        <w:tc>
          <w:tcPr>
            <w:tcW w:w="1205" w:type="dxa"/>
            <w:noWrap w:val="0"/>
            <w:vAlign w:val="center"/>
          </w:tcPr>
          <w:p>
            <w:pPr>
              <w:pageBreakBefore w:val="0"/>
              <w:kinsoku/>
              <w:wordWrap/>
              <w:topLinePunct w:val="0"/>
              <w:bidi w:val="0"/>
              <w:spacing w:line="560" w:lineRule="exact"/>
              <w:jc w:val="center"/>
              <w:rPr>
                <w:rFonts w:hint="eastAsia" w:ascii="仿宋" w:hAnsi="仿宋" w:eastAsia="仿宋" w:cs="仿宋"/>
                <w:b w:val="0"/>
                <w:bCs w:val="0"/>
                <w:color w:val="auto"/>
                <w:sz w:val="24"/>
                <w:szCs w:val="24"/>
                <w:lang w:val="en-US" w:eastAsia="zh-CN" w:bidi="zh-CN"/>
              </w:rPr>
            </w:pPr>
            <w:r>
              <w:rPr>
                <w:rFonts w:hint="eastAsia" w:ascii="仿宋" w:hAnsi="仿宋" w:eastAsia="仿宋" w:cs="仿宋"/>
                <w:b w:val="0"/>
                <w:bCs w:val="0"/>
                <w:color w:val="auto"/>
                <w:sz w:val="24"/>
                <w:szCs w:val="24"/>
                <w:lang w:val="en-US" w:eastAsia="zh-CN"/>
              </w:rPr>
              <w:t>12000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b/>
                <w:sz w:val="24"/>
                <w:szCs w:val="24"/>
                <w:lang w:val="en-US" w:eastAsia="zh-CN" w:bidi="zh-CN"/>
              </w:rPr>
            </w:pPr>
            <w:r>
              <w:rPr>
                <w:rFonts w:hint="eastAsia" w:ascii="仿宋" w:hAnsi="仿宋" w:eastAsia="仿宋" w:cs="仿宋"/>
                <w:sz w:val="24"/>
                <w:szCs w:val="24"/>
                <w:lang w:val="en-US" w:eastAsia="zh-CN"/>
              </w:rPr>
              <w:t>计划购买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pPr>
              <w:pageBreakBefore w:val="0"/>
              <w:kinsoku/>
              <w:wordWrap/>
              <w:topLinePunct w:val="0"/>
              <w:bidi w:val="0"/>
              <w:spacing w:line="560" w:lineRule="exact"/>
              <w:jc w:val="center"/>
              <w:rPr>
                <w:rFonts w:hint="default" w:ascii="仿宋" w:hAnsi="仿宋" w:eastAsia="仿宋" w:cs="仿宋"/>
                <w:color w:val="000000"/>
                <w:sz w:val="24"/>
                <w:szCs w:val="24"/>
                <w:lang w:val="en-US" w:eastAsia="zh-CN"/>
              </w:rPr>
            </w:pPr>
          </w:p>
        </w:tc>
        <w:tc>
          <w:tcPr>
            <w:tcW w:w="6705" w:type="dxa"/>
            <w:gridSpan w:val="4"/>
            <w:noWrap w:val="0"/>
            <w:vAlign w:val="center"/>
          </w:tcPr>
          <w:p>
            <w:pPr>
              <w:pageBreakBefore w:val="0"/>
              <w:kinsoku/>
              <w:wordWrap/>
              <w:topLinePunct w:val="0"/>
              <w:bidi w:val="0"/>
              <w:spacing w:line="560" w:lineRule="exact"/>
              <w:jc w:val="center"/>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合计</w:t>
            </w:r>
          </w:p>
        </w:tc>
        <w:tc>
          <w:tcPr>
            <w:tcW w:w="1205" w:type="dxa"/>
            <w:noWrap w:val="0"/>
            <w:vAlign w:val="center"/>
          </w:tcPr>
          <w:p>
            <w:pPr>
              <w:pageBreakBefore w:val="0"/>
              <w:kinsoku/>
              <w:wordWrap/>
              <w:topLinePunct w:val="0"/>
              <w:bidi w:val="0"/>
              <w:spacing w:line="560" w:lineRule="exact"/>
              <w:jc w:val="center"/>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916260</w:t>
            </w:r>
          </w:p>
        </w:tc>
        <w:tc>
          <w:tcPr>
            <w:tcW w:w="895" w:type="dxa"/>
            <w:noWrap w:val="0"/>
            <w:vAlign w:val="center"/>
          </w:tcPr>
          <w:p>
            <w:pPr>
              <w:pageBreakBefore w:val="0"/>
              <w:kinsoku/>
              <w:wordWrap/>
              <w:topLinePunct w:val="0"/>
              <w:bidi w:val="0"/>
              <w:spacing w:line="560" w:lineRule="exact"/>
              <w:jc w:val="center"/>
              <w:rPr>
                <w:rFonts w:hint="eastAsia" w:ascii="仿宋" w:hAnsi="仿宋" w:eastAsia="仿宋" w:cs="仿宋"/>
                <w:sz w:val="24"/>
                <w:szCs w:val="24"/>
                <w:lang w:val="en-US" w:eastAsia="zh-CN"/>
              </w:rPr>
            </w:pPr>
          </w:p>
        </w:tc>
      </w:tr>
    </w:tbl>
    <w:p>
      <w:pPr>
        <w:pStyle w:val="5"/>
        <w:pageBreakBefore w:val="0"/>
        <w:numPr>
          <w:ilvl w:val="0"/>
          <w:numId w:val="0"/>
        </w:numPr>
        <w:kinsoku/>
        <w:wordWrap/>
        <w:topLinePunct w:val="0"/>
        <w:bidi w:val="0"/>
        <w:spacing w:line="560" w:lineRule="exact"/>
        <w:ind w:firstLine="321" w:firstLineChars="100"/>
        <w:rPr>
          <w:rFonts w:hint="eastAsia" w:ascii="方正楷体简体" w:hAnsi="方正楷体简体" w:eastAsia="方正楷体简体" w:cs="方正楷体简体"/>
          <w:b/>
          <w:bCs/>
          <w:color w:val="000000" w:themeColor="text1"/>
          <w:sz w:val="32"/>
          <w:szCs w:val="32"/>
          <w14:textFill>
            <w14:solidFill>
              <w14:schemeClr w14:val="tx1"/>
            </w14:solidFill>
          </w14:textFill>
        </w:rPr>
      </w:pPr>
      <w:r>
        <w:rPr>
          <w:rFonts w:hint="eastAsia" w:ascii="方正楷体简体" w:hAnsi="方正楷体简体" w:eastAsia="方正楷体简体" w:cs="方正楷体简体"/>
          <w:b/>
          <w:bCs/>
          <w:color w:val="000000" w:themeColor="text1"/>
          <w:sz w:val="32"/>
          <w:szCs w:val="32"/>
          <w:lang w:eastAsia="zh-CN"/>
          <w14:textFill>
            <w14:solidFill>
              <w14:schemeClr w14:val="tx1"/>
            </w14:solidFill>
          </w14:textFill>
        </w:rPr>
        <w:t>（</w:t>
      </w:r>
      <w:r>
        <w:rPr>
          <w:rFonts w:hint="eastAsia" w:ascii="方正楷体简体" w:hAnsi="方正楷体简体" w:eastAsia="方正楷体简体" w:cs="方正楷体简体"/>
          <w:b/>
          <w:bCs/>
          <w:color w:val="000000" w:themeColor="text1"/>
          <w:sz w:val="32"/>
          <w:szCs w:val="32"/>
          <w:lang w:val="en-US" w:eastAsia="zh-CN"/>
          <w14:textFill>
            <w14:solidFill>
              <w14:schemeClr w14:val="tx1"/>
            </w14:solidFill>
          </w14:textFill>
        </w:rPr>
        <w:t>三）</w:t>
      </w:r>
      <w:r>
        <w:rPr>
          <w:rFonts w:hint="eastAsia" w:ascii="方正楷体简体" w:hAnsi="方正楷体简体" w:eastAsia="方正楷体简体" w:cs="方正楷体简体"/>
          <w:b/>
          <w:bCs/>
          <w:color w:val="000000" w:themeColor="text1"/>
          <w:sz w:val="32"/>
          <w:szCs w:val="32"/>
          <w14:textFill>
            <w14:solidFill>
              <w14:schemeClr w14:val="tx1"/>
            </w14:solidFill>
          </w14:textFill>
        </w:rPr>
        <w:t>校外实训基地</w:t>
      </w:r>
      <w:bookmarkEnd w:id="53"/>
      <w:bookmarkStart w:id="54" w:name="_Toc30692"/>
    </w:p>
    <w:p>
      <w:pPr>
        <w:pStyle w:val="18"/>
        <w:keepNext w:val="0"/>
        <w:keepLines w:val="0"/>
        <w:pageBreakBefore w:val="0"/>
        <w:numPr>
          <w:ilvl w:val="0"/>
          <w:numId w:val="0"/>
        </w:numPr>
        <w:tabs>
          <w:tab w:val="left" w:pos="875"/>
        </w:tabs>
        <w:kinsoku/>
        <w:wordWrap/>
        <w:overflowPunct/>
        <w:topLinePunct w:val="0"/>
        <w:bidi w:val="0"/>
        <w:spacing w:before="79" w:line="560" w:lineRule="exact"/>
        <w:ind w:firstLine="640" w:firstLineChars="200"/>
        <w:textAlignment w:val="auto"/>
        <w:rPr>
          <w:rFonts w:hint="eastAsia" w:ascii="仿宋_GB2312" w:hAnsi="仿宋_GB2312" w:eastAsia="仿宋_GB2312" w:cs="仿宋_GB2312"/>
          <w:color w:val="231F20"/>
          <w:sz w:val="32"/>
          <w:szCs w:val="32"/>
          <w:lang w:val="en-US" w:eastAsia="zh-CN" w:bidi="zh-CN"/>
        </w:rPr>
      </w:pPr>
      <w:r>
        <w:rPr>
          <w:rFonts w:hint="eastAsia" w:ascii="仿宋_GB2312" w:hAnsi="仿宋_GB2312" w:eastAsia="仿宋_GB2312" w:cs="仿宋_GB2312"/>
          <w:sz w:val="32"/>
          <w:szCs w:val="32"/>
        </w:rPr>
        <w:t>按照教学要求，通过定点校外实</w:t>
      </w:r>
      <w:r>
        <w:rPr>
          <w:rFonts w:hint="eastAsia" w:ascii="仿宋_GB2312" w:hAnsi="仿宋_GB2312" w:eastAsia="仿宋_GB2312" w:cs="仿宋_GB2312"/>
          <w:sz w:val="32"/>
          <w:szCs w:val="32"/>
          <w:lang w:eastAsia="zh-CN"/>
        </w:rPr>
        <w:t>训</w:t>
      </w:r>
      <w:r>
        <w:rPr>
          <w:rFonts w:hint="eastAsia" w:ascii="仿宋_GB2312" w:hAnsi="仿宋_GB2312" w:eastAsia="仿宋_GB2312" w:cs="仿宋_GB2312"/>
          <w:sz w:val="32"/>
          <w:szCs w:val="32"/>
        </w:rPr>
        <w:t>，使学生将在课堂上学到的书本知识转化到具体的生产工艺和技术要求上来，克服产学脱节。通过企业产品的质量要求、任务要求，严格的生产纪律规范学生的工作行为，让学生在真实的生产环境中较早的接受企业生产一线新技术、新工艺和企业文化，使学得的专业技能更加符合企业的需要，使学生完成从“学生”到“准职业人”的重大转变。</w:t>
      </w:r>
      <w:r>
        <w:rPr>
          <w:rFonts w:hint="eastAsia" w:ascii="仿宋_GB2312" w:hAnsi="仿宋_GB2312" w:eastAsia="仿宋_GB2312" w:cs="仿宋_GB2312"/>
          <w:color w:val="231F20"/>
          <w:sz w:val="32"/>
          <w:szCs w:val="32"/>
          <w:lang w:val="en-US" w:eastAsia="zh-CN" w:bidi="zh-CN"/>
        </w:rPr>
        <w:t>通过校企合作，我校与</w:t>
      </w:r>
      <w: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t>铜仁市康复医院</w:t>
      </w:r>
      <w:r>
        <w:rPr>
          <w:rFonts w:hint="eastAsia" w:ascii="仿宋_GB2312" w:hAnsi="仿宋_GB2312" w:eastAsia="仿宋_GB2312" w:cs="仿宋_GB2312"/>
          <w:color w:val="231F20"/>
          <w:sz w:val="32"/>
          <w:szCs w:val="32"/>
          <w:lang w:val="en-US" w:eastAsia="zh-CN" w:bidi="zh-CN"/>
        </w:rPr>
        <w:t>达成校企合作，建立了优质的校外实训基地，具体见下表：</w:t>
      </w:r>
    </w:p>
    <w:bookmarkEnd w:id="54"/>
    <w:tbl>
      <w:tblPr>
        <w:tblStyle w:val="11"/>
        <w:tblW w:w="95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9"/>
        <w:gridCol w:w="2101"/>
        <w:gridCol w:w="922"/>
        <w:gridCol w:w="1218"/>
        <w:gridCol w:w="1047"/>
        <w:gridCol w:w="1993"/>
        <w:gridCol w:w="12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79"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序号</w:t>
            </w:r>
          </w:p>
        </w:tc>
        <w:tc>
          <w:tcPr>
            <w:tcW w:w="210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基地名称</w:t>
            </w:r>
          </w:p>
        </w:tc>
        <w:tc>
          <w:tcPr>
            <w:tcW w:w="922"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主要业务</w:t>
            </w:r>
          </w:p>
        </w:tc>
        <w:tc>
          <w:tcPr>
            <w:tcW w:w="121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基地类型</w:t>
            </w:r>
          </w:p>
        </w:tc>
        <w:tc>
          <w:tcPr>
            <w:tcW w:w="104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接纳学</w:t>
            </w:r>
          </w:p>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生人数</w:t>
            </w:r>
          </w:p>
        </w:tc>
        <w:tc>
          <w:tcPr>
            <w:tcW w:w="1993"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跟岗/顶岗实习岗位</w:t>
            </w:r>
          </w:p>
        </w:tc>
        <w:tc>
          <w:tcPr>
            <w:tcW w:w="122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 w:hRule="atLeast"/>
          <w:jc w:val="center"/>
        </w:trPr>
        <w:tc>
          <w:tcPr>
            <w:tcW w:w="1079"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en-US" w:eastAsia="zh-CN" w:bidi="zh-CN"/>
              </w:rPr>
              <w:t>1</w:t>
            </w:r>
          </w:p>
        </w:tc>
        <w:tc>
          <w:tcPr>
            <w:tcW w:w="2101"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铜仁市康复医院</w:t>
            </w:r>
          </w:p>
        </w:tc>
        <w:tc>
          <w:tcPr>
            <w:tcW w:w="922"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医疗养老</w:t>
            </w:r>
          </w:p>
        </w:tc>
        <w:tc>
          <w:tcPr>
            <w:tcW w:w="1218"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私营企业</w:t>
            </w:r>
          </w:p>
        </w:tc>
        <w:tc>
          <w:tcPr>
            <w:tcW w:w="1047"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jc w:val="center"/>
              <w:rPr>
                <w:rFonts w:hint="default"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50</w:t>
            </w:r>
          </w:p>
        </w:tc>
        <w:tc>
          <w:tcPr>
            <w:tcW w:w="1993"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zh-CN" w:eastAsia="zh-CN" w:bidi="zh-CN"/>
              </w:rPr>
              <w:t>老年人服务与管理</w:t>
            </w:r>
          </w:p>
        </w:tc>
        <w:tc>
          <w:tcPr>
            <w:tcW w:w="1228"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 w:hRule="atLeast"/>
          <w:jc w:val="center"/>
        </w:trPr>
        <w:tc>
          <w:tcPr>
            <w:tcW w:w="1079"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r>
              <w:rPr>
                <w:rFonts w:hint="eastAsia" w:ascii="仿宋_GB2312" w:hAnsi="仿宋_GB2312" w:eastAsia="仿宋_GB2312" w:cs="仿宋_GB2312"/>
                <w:sz w:val="32"/>
                <w:szCs w:val="32"/>
                <w:lang w:val="en-US" w:eastAsia="zh-CN" w:bidi="zh-CN"/>
              </w:rPr>
              <w:t>2</w:t>
            </w:r>
          </w:p>
        </w:tc>
        <w:tc>
          <w:tcPr>
            <w:tcW w:w="2101"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p>
        </w:tc>
        <w:tc>
          <w:tcPr>
            <w:tcW w:w="922"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p>
        </w:tc>
        <w:tc>
          <w:tcPr>
            <w:tcW w:w="1218"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p>
        </w:tc>
        <w:tc>
          <w:tcPr>
            <w:tcW w:w="1047"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jc w:val="center"/>
              <w:rPr>
                <w:rFonts w:hint="eastAsia" w:ascii="仿宋_GB2312" w:hAnsi="仿宋_GB2312" w:eastAsia="仿宋_GB2312" w:cs="仿宋_GB2312"/>
                <w:sz w:val="32"/>
                <w:szCs w:val="32"/>
                <w:lang w:val="zh-CN" w:eastAsia="zh-CN" w:bidi="zh-CN"/>
              </w:rPr>
            </w:pPr>
          </w:p>
        </w:tc>
        <w:tc>
          <w:tcPr>
            <w:tcW w:w="1993" w:type="dxa"/>
            <w:tcBorders>
              <w:top w:val="single" w:color="000000" w:sz="4" w:space="0"/>
              <w:left w:val="single" w:color="000000" w:sz="4" w:space="0"/>
              <w:bottom w:val="single" w:color="000000" w:sz="4" w:space="0"/>
              <w:right w:val="single" w:color="000000" w:sz="4" w:space="0"/>
            </w:tcBorders>
          </w:tcPr>
          <w:p>
            <w:pPr>
              <w:pageBreakBefore w:val="0"/>
              <w:kinsoku/>
              <w:wordWrap/>
              <w:topLinePunct w:val="0"/>
              <w:bidi w:val="0"/>
              <w:spacing w:line="560" w:lineRule="exact"/>
              <w:rPr>
                <w:rFonts w:hint="eastAsia" w:ascii="仿宋_GB2312" w:hAnsi="仿宋_GB2312" w:eastAsia="仿宋_GB2312" w:cs="仿宋_GB2312"/>
                <w:sz w:val="32"/>
                <w:szCs w:val="32"/>
                <w:lang w:val="zh-CN" w:eastAsia="zh-CN" w:bidi="zh-CN"/>
              </w:rPr>
            </w:pPr>
          </w:p>
        </w:tc>
        <w:tc>
          <w:tcPr>
            <w:tcW w:w="1228" w:type="dxa"/>
            <w:tcBorders>
              <w:top w:val="single" w:color="000000" w:sz="4" w:space="0"/>
              <w:left w:val="single" w:color="000000" w:sz="4" w:space="0"/>
              <w:bottom w:val="single" w:color="000000" w:sz="4" w:space="0"/>
              <w:right w:val="single" w:color="000000" w:sz="4" w:space="0"/>
            </w:tcBorders>
          </w:tcPr>
          <w:p>
            <w:pPr>
              <w:pageBreakBefore w:val="0"/>
              <w:tabs>
                <w:tab w:val="center" w:pos="540"/>
              </w:tabs>
              <w:kinsoku/>
              <w:wordWrap/>
              <w:topLinePunct w:val="0"/>
              <w:bidi w:val="0"/>
              <w:spacing w:line="560" w:lineRule="exact"/>
              <w:rPr>
                <w:rFonts w:hint="eastAsia" w:ascii="仿宋_GB2312" w:hAnsi="仿宋_GB2312" w:eastAsia="仿宋_GB2312" w:cs="仿宋_GB2312"/>
                <w:sz w:val="32"/>
                <w:szCs w:val="32"/>
                <w:lang w:val="zh-CN" w:eastAsia="zh-CN" w:bidi="zh-CN"/>
              </w:rPr>
            </w:pPr>
          </w:p>
        </w:tc>
      </w:tr>
    </w:tbl>
    <w:p>
      <w:pPr>
        <w:pStyle w:val="5"/>
        <w:pageBreakBefore w:val="0"/>
        <w:kinsoku/>
        <w:wordWrap/>
        <w:topLinePunct w:val="0"/>
        <w:bidi w:val="0"/>
        <w:spacing w:line="560" w:lineRule="exact"/>
        <w:ind w:left="0" w:leftChars="0" w:firstLine="0" w:firstLineChars="0"/>
        <w:rPr>
          <w:rFonts w:hint="eastAsia" w:ascii="仿宋" w:hAnsi="仿宋" w:eastAsia="仿宋" w:cs="仿宋"/>
          <w:b/>
          <w:bCs/>
          <w:color w:val="000000" w:themeColor="text1"/>
          <w:sz w:val="32"/>
          <w:szCs w:val="32"/>
          <w14:textFill>
            <w14:solidFill>
              <w14:schemeClr w14:val="tx1"/>
            </w14:solidFill>
          </w14:textFill>
        </w:rPr>
      </w:pPr>
      <w:bookmarkStart w:id="55" w:name="_Toc5376"/>
      <w:r>
        <w:rPr>
          <w:rFonts w:hint="eastAsia" w:ascii="仿宋" w:hAnsi="仿宋" w:eastAsia="仿宋" w:cs="仿宋"/>
          <w:b/>
          <w:bCs/>
          <w:color w:val="000000" w:themeColor="text1"/>
          <w:sz w:val="32"/>
          <w:szCs w:val="32"/>
          <w14:textFill>
            <w14:solidFill>
              <w14:schemeClr w14:val="tx1"/>
            </w14:solidFill>
          </w14:textFill>
        </w:rPr>
        <w:t>（</w:t>
      </w:r>
      <w:r>
        <w:rPr>
          <w:rFonts w:hint="eastAsia" w:ascii="仿宋" w:hAnsi="仿宋" w:eastAsia="仿宋" w:cs="仿宋"/>
          <w:b/>
          <w:bCs/>
          <w:color w:val="000000" w:themeColor="text1"/>
          <w:sz w:val="32"/>
          <w:szCs w:val="32"/>
          <w:lang w:eastAsia="zh-CN"/>
          <w14:textFill>
            <w14:solidFill>
              <w14:schemeClr w14:val="tx1"/>
            </w14:solidFill>
          </w14:textFill>
        </w:rPr>
        <w:t>四</w:t>
      </w:r>
      <w:r>
        <w:rPr>
          <w:rFonts w:hint="eastAsia" w:ascii="仿宋" w:hAnsi="仿宋" w:eastAsia="仿宋" w:cs="仿宋"/>
          <w:b/>
          <w:bCs/>
          <w:color w:val="000000" w:themeColor="text1"/>
          <w:sz w:val="32"/>
          <w:szCs w:val="32"/>
          <w14:textFill>
            <w14:solidFill>
              <w14:schemeClr w14:val="tx1"/>
            </w14:solidFill>
          </w14:textFill>
        </w:rPr>
        <w:t>）教学资源</w:t>
      </w:r>
      <w:bookmarkEnd w:id="55"/>
    </w:p>
    <w:p>
      <w:pPr>
        <w:pStyle w:val="6"/>
        <w:pageBreakBefore w:val="0"/>
        <w:kinsoku/>
        <w:wordWrap/>
        <w:topLinePunct w:val="0"/>
        <w:bidi w:val="0"/>
        <w:spacing w:line="560" w:lineRule="exact"/>
        <w:ind w:left="0" w:leftChars="0" w:firstLine="643" w:firstLineChars="200"/>
        <w:outlineLvl w:val="2"/>
        <w:rPr>
          <w:rFonts w:hint="eastAsia" w:ascii="方正仿宋_GB2312" w:hAnsi="方正仿宋_GB2312" w:eastAsia="方正仿宋_GB2312" w:cs="方正仿宋_GB2312"/>
          <w:b/>
          <w:bCs/>
          <w:color w:val="000000" w:themeColor="text1"/>
          <w:sz w:val="32"/>
          <w:szCs w:val="32"/>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32"/>
          <w14:textFill>
            <w14:solidFill>
              <w14:schemeClr w14:val="tx1"/>
            </w14:solidFill>
          </w14:textFill>
        </w:rPr>
        <w:t>1.</w:t>
      </w:r>
      <w:r>
        <w:rPr>
          <w:rFonts w:hint="eastAsia" w:ascii="仿宋" w:hAnsi="仿宋" w:eastAsia="仿宋" w:cs="仿宋"/>
          <w:b/>
          <w:bCs/>
          <w:color w:val="000000" w:themeColor="text1"/>
          <w:sz w:val="32"/>
          <w:szCs w:val="32"/>
          <w:lang w:val="zh-CN" w:eastAsia="zh-CN" w:bidi="zh-CN"/>
          <w14:textFill>
            <w14:solidFill>
              <w14:schemeClr w14:val="tx1"/>
            </w14:solidFill>
          </w14:textFill>
        </w:rPr>
        <w:t>教材选用</w:t>
      </w:r>
    </w:p>
    <w:p>
      <w:pPr>
        <w:pageBreakBefore w:val="0"/>
        <w:kinsoku/>
        <w:wordWrap/>
        <w:overflowPunct w:val="0"/>
        <w:topLinePunct w:val="0"/>
        <w:bidi w:val="0"/>
        <w:adjustRightInd w:val="0"/>
        <w:spacing w:line="560" w:lineRule="exact"/>
        <w:ind w:firstLine="640" w:firstLineChars="200"/>
        <w:jc w:val="both"/>
        <w:rPr>
          <w:rFonts w:hint="eastAsia" w:ascii="方正仿宋_GB2312" w:hAnsi="方正仿宋_GB2312" w:eastAsia="方正仿宋_GB2312" w:cs="方正仿宋_GB2312"/>
          <w:color w:val="000000" w:themeColor="text1"/>
          <w:kern w:val="2"/>
          <w:sz w:val="32"/>
          <w:szCs w:val="32"/>
          <w:lang w:val="en-US" w:bidi="ar-SA"/>
          <w14:textFill>
            <w14:solidFill>
              <w14:schemeClr w14:val="tx1"/>
            </w14:solidFill>
          </w14:textFill>
        </w:rPr>
      </w:pPr>
      <w:r>
        <w:rPr>
          <w:rFonts w:hint="eastAsia" w:ascii="仿宋_GB2312" w:hAnsi="仿宋_GB2312" w:eastAsia="仿宋_GB2312" w:cs="仿宋_GB2312"/>
          <w:sz w:val="32"/>
          <w:szCs w:val="32"/>
          <w:lang w:val="en-US" w:eastAsia="zh-CN" w:bidi="zh-CN"/>
        </w:rPr>
        <w:t>根据学生实际及专业培养目标，并以此为依据选择教材，公共课程选用国家统一规划教材，专业课程优先选用人卫出版社出版的十三五规划教材，并大力开发校本教材，培养符合地方需要的技术型护理人才。</w:t>
      </w:r>
    </w:p>
    <w:p>
      <w:pPr>
        <w:pStyle w:val="6"/>
        <w:pageBreakBefore w:val="0"/>
        <w:kinsoku/>
        <w:wordWrap/>
        <w:topLinePunct w:val="0"/>
        <w:bidi w:val="0"/>
        <w:spacing w:line="560" w:lineRule="exact"/>
        <w:ind w:left="0" w:leftChars="0" w:firstLine="643" w:firstLineChars="200"/>
        <w:outlineLvl w:val="2"/>
        <w:rPr>
          <w:rFonts w:hint="eastAsia" w:ascii="方正仿宋_GB2312" w:hAnsi="方正仿宋_GB2312" w:eastAsia="方正仿宋_GB2312" w:cs="方正仿宋_GB2312"/>
          <w:b/>
          <w:bCs/>
          <w:color w:val="000000" w:themeColor="text1"/>
          <w:sz w:val="32"/>
          <w:szCs w:val="32"/>
          <w:lang w:val="zh-CN"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32"/>
          <w:lang w:val="en-US" w:eastAsia="zh-CN"/>
          <w14:textFill>
            <w14:solidFill>
              <w14:schemeClr w14:val="tx1"/>
            </w14:solidFill>
          </w14:textFill>
        </w:rPr>
        <mc:AlternateContent>
          <mc:Choice Requires="wps">
            <w:drawing>
              <wp:anchor distT="0" distB="0" distL="114300" distR="114300" simplePos="0" relativeHeight="251969536" behindDoc="0" locked="0" layoutInCell="1" allowOverlap="1">
                <wp:simplePos x="0" y="0"/>
                <wp:positionH relativeFrom="column">
                  <wp:posOffset>7430770</wp:posOffset>
                </wp:positionH>
                <wp:positionV relativeFrom="paragraph">
                  <wp:posOffset>1652905</wp:posOffset>
                </wp:positionV>
                <wp:extent cx="0" cy="19050"/>
                <wp:effectExtent l="4445" t="0" r="14605" b="0"/>
                <wp:wrapNone/>
                <wp:docPr id="401" name="自选图形 2"/>
                <wp:cNvGraphicFramePr/>
                <a:graphic xmlns:a="http://schemas.openxmlformats.org/drawingml/2006/main">
                  <a:graphicData uri="http://schemas.microsoft.com/office/word/2010/wordprocessingShape">
                    <wps:wsp>
                      <wps:cNvSpPr/>
                      <wps:spPr>
                        <a:xfrm>
                          <a:off x="0" y="0"/>
                          <a:ext cx="0" cy="19050"/>
                        </a:xfrm>
                        <a:custGeom>
                          <a:avLst/>
                          <a:gdLst/>
                          <a:ahLst/>
                          <a:cxnLst/>
                          <a:pathLst>
                            <a:path w="1" h="30">
                              <a:moveTo>
                                <a:pt x="0" y="30"/>
                              </a:moveTo>
                              <a:lnTo>
                                <a:pt x="0" y="0"/>
                              </a:lnTo>
                            </a:path>
                          </a:pathLst>
                        </a:custGeom>
                        <a:noFill/>
                        <a:ln w="9525" cap="flat" cmpd="sng">
                          <a:solidFill>
                            <a:srgbClr val="000000"/>
                          </a:solidFill>
                          <a:prstDash val="solid"/>
                          <a:round/>
                          <a:headEnd type="none" w="med" len="med"/>
                          <a:tailEnd type="none" w="med" len="med"/>
                        </a:ln>
                      </wps:spPr>
                      <wps:txbx>
                        <w:txbxContent>
                          <w:p/>
                        </w:txbxContent>
                      </wps:txbx>
                      <wps:bodyPr upright="1"/>
                    </wps:wsp>
                  </a:graphicData>
                </a:graphic>
              </wp:anchor>
            </w:drawing>
          </mc:Choice>
          <mc:Fallback>
            <w:pict>
              <v:shape id="自选图形 2" o:spid="_x0000_s1026" o:spt="100" style="position:absolute;left:0pt;margin-left:585.1pt;margin-top:130.15pt;height:1.5pt;width:0pt;z-index:251969536;mso-width-relative:page;mso-height-relative:page;" filled="f" stroked="t" coordsize="1,30" o:gfxdata="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ELk7O1gAAAA0BAAAPAAAAAAAAAAEAIAAAACIAAABkcnMvZG93bnJldi54bWxQ&#10;SwECFAAUAAAACACHTuJA12XivjICAACWBAAADgAAAAAAAAABACAAAAAlAQAAZHJzL2Uyb0RvYy54&#10;bWxQSwUGAAAAAAYABgBZAQAAyQUAAAAA&#10;" path="m0,30l0,0e">
                <v:path textboxrect="0,0,1,30"/>
                <v:fill on="f" focussize="0,0"/>
                <v:stroke color="#000000" joinstyle="round"/>
                <v:imagedata o:title=""/>
                <o:lock v:ext="edit" aspectratio="f"/>
                <v:textbox>
                  <w:txbxContent>
                    <w:p/>
                  </w:txbxContent>
                </v:textbox>
              </v:shape>
            </w:pict>
          </mc:Fallback>
        </mc:AlternateContent>
      </w:r>
      <w:r>
        <w:rPr>
          <w:rFonts w:hint="eastAsia" w:ascii="方正仿宋_GB2312" w:hAnsi="方正仿宋_GB2312" w:eastAsia="方正仿宋_GB2312" w:cs="方正仿宋_GB2312"/>
          <w:b/>
          <w:bCs/>
          <w:color w:val="000000" w:themeColor="text1"/>
          <w:sz w:val="32"/>
          <w:szCs w:val="32"/>
          <w:lang w:val="en-US" w:eastAsia="zh-CN"/>
          <w14:textFill>
            <w14:solidFill>
              <w14:schemeClr w14:val="tx1"/>
            </w14:solidFill>
          </w14:textFill>
        </w:rPr>
        <mc:AlternateContent>
          <mc:Choice Requires="wps">
            <w:drawing>
              <wp:anchor distT="0" distB="0" distL="114300" distR="114300" simplePos="0" relativeHeight="251967488" behindDoc="0" locked="0" layoutInCell="1" allowOverlap="1">
                <wp:simplePos x="0" y="0"/>
                <wp:positionH relativeFrom="column">
                  <wp:posOffset>114300</wp:posOffset>
                </wp:positionH>
                <wp:positionV relativeFrom="paragraph">
                  <wp:posOffset>693420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9pt;margin-top:54.6pt;height:0pt;width:0.05pt;z-index:251967488;mso-width-relative:page;mso-height-relative:page;" filled="f" stroked="t" coordsize="21600,21600" o:gfxdata="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Z9uu&#10;e9QAAAAJAQAADwAAAAAAAAABACAAAAAiAAAAZHJzL2Rvd25yZXYueG1sUEsBAhQAFAAAAAgAh07i&#10;QHX7vvrtAQAA4gMAAA4AAAAAAAAAAQAgAAAAIwEAAGRycy9lMm9Eb2MueG1sUEsFBgAAAAAGAAYA&#10;WQEAAIIFAAAAAA==&#10;">
                <v:fill on="f" focussize="0,0"/>
                <v:stroke color="#000000" joinstyle="round"/>
                <v:imagedata o:title=""/>
                <o:lock v:ext="edit" aspectratio="f"/>
              </v:line>
            </w:pict>
          </mc:Fallback>
        </mc:AlternateContent>
      </w:r>
      <w:bookmarkStart w:id="56" w:name="_Toc363826711"/>
      <w:bookmarkStart w:id="57" w:name="_Toc352756478"/>
      <w:r>
        <w:rPr>
          <w:rFonts w:hint="eastAsia" w:ascii="方正仿宋_GB2312" w:hAnsi="方正仿宋_GB2312" w:eastAsia="方正仿宋_GB2312" w:cs="方正仿宋_GB2312"/>
          <w:b/>
          <w:bCs/>
          <w:color w:val="000000" w:themeColor="text1"/>
          <w:sz w:val="32"/>
          <w:szCs w:val="32"/>
          <w:lang w:val="en-US" w:eastAsia="zh-CN"/>
          <w14:textFill>
            <w14:solidFill>
              <w14:schemeClr w14:val="tx1"/>
            </w14:solidFill>
          </w14:textFill>
        </w:rPr>
        <w:t>2</w:t>
      </w:r>
      <w:r>
        <w:rPr>
          <w:rFonts w:hint="eastAsia" w:ascii="方正仿宋_GB2312" w:hAnsi="方正仿宋_GB2312" w:eastAsia="方正仿宋_GB2312" w:cs="方正仿宋_GB2312"/>
          <w:b/>
          <w:bCs/>
          <w:color w:val="000000" w:themeColor="text1"/>
          <w:sz w:val="32"/>
          <w:szCs w:val="32"/>
          <w:lang w:val="zh-CN" w:eastAsia="zh-CN"/>
          <w14:textFill>
            <w14:solidFill>
              <w14:schemeClr w14:val="tx1"/>
            </w14:solidFill>
          </w14:textFill>
        </w:rPr>
        <w:t>.</w:t>
      </w:r>
      <w:r>
        <w:rPr>
          <w:rFonts w:hint="eastAsia" w:ascii="仿宋" w:hAnsi="仿宋" w:eastAsia="仿宋" w:cs="仿宋"/>
          <w:b/>
          <w:bCs/>
          <w:color w:val="000000" w:themeColor="text1"/>
          <w:sz w:val="32"/>
          <w:szCs w:val="32"/>
          <w:lang w:val="zh-CN" w:eastAsia="zh-CN" w:bidi="zh-CN"/>
          <w14:textFill>
            <w14:solidFill>
              <w14:schemeClr w14:val="tx1"/>
            </w14:solidFill>
          </w14:textFill>
        </w:rPr>
        <w:t>专业资源</w:t>
      </w:r>
      <w:bookmarkEnd w:id="56"/>
      <w:bookmarkEnd w:id="57"/>
    </w:p>
    <w:tbl>
      <w:tblPr>
        <w:tblStyle w:val="11"/>
        <w:tblW w:w="9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6"/>
        <w:gridCol w:w="83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blHeader/>
          <w:jc w:val="center"/>
        </w:trPr>
        <w:tc>
          <w:tcPr>
            <w:tcW w:w="8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color w:val="000000" w:themeColor="text1"/>
                <w:sz w:val="32"/>
                <w:szCs w:val="32"/>
                <w14:textFill>
                  <w14:solidFill>
                    <w14:schemeClr w14:val="tx1"/>
                  </w14:solidFill>
                </w14:textFill>
              </w:rPr>
              <w:t>序 号</w:t>
            </w:r>
          </w:p>
        </w:tc>
        <w:tc>
          <w:tcPr>
            <w:tcW w:w="8383"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color w:val="000000" w:themeColor="text1"/>
                <w:sz w:val="32"/>
                <w:szCs w:val="32"/>
                <w14:textFill>
                  <w14:solidFill>
                    <w14:schemeClr w14:val="tx1"/>
                  </w14:solidFill>
                </w14:textFill>
              </w:rPr>
              <w:t>项   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t>1</w:t>
            </w:r>
          </w:p>
        </w:tc>
        <w:tc>
          <w:tcPr>
            <w:tcW w:w="8383"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ind w:firstLine="640" w:firstLineChars="200"/>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企业：铜仁市康复医院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t>2</w:t>
            </w:r>
          </w:p>
        </w:tc>
        <w:tc>
          <w:tcPr>
            <w:tcW w:w="8383"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ind w:firstLine="640" w:firstLineChars="200"/>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图书馆：贵州数字图书馆、学校图书馆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t>3</w:t>
            </w:r>
          </w:p>
        </w:tc>
        <w:tc>
          <w:tcPr>
            <w:tcW w:w="8383"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ind w:firstLine="640" w:firstLineChars="200"/>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网站：中华护理学会官网、中国护士网、中国知网、中国MOOC、专业精品课程信息网等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bCs/>
                <w:color w:val="000000" w:themeColor="text1"/>
                <w:sz w:val="32"/>
                <w:szCs w:val="32"/>
                <w14:textFill>
                  <w14:solidFill>
                    <w14:schemeClr w14:val="tx1"/>
                  </w14:solidFill>
                </w14:textFill>
              </w:rPr>
              <w:t>4</w:t>
            </w:r>
          </w:p>
        </w:tc>
        <w:tc>
          <w:tcPr>
            <w:tcW w:w="8383"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ind w:firstLine="640" w:firstLineChars="200"/>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协会：中华护理学会、贵州省护理学会、铜仁市医学会护理分会等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color w:val="000000" w:themeColor="text1"/>
                <w:sz w:val="32"/>
                <w:szCs w:val="32"/>
                <w14:textFill>
                  <w14:solidFill>
                    <w14:schemeClr w14:val="tx1"/>
                  </w14:solidFill>
                </w14:textFill>
              </w:rPr>
              <w:t>5</w:t>
            </w:r>
          </w:p>
        </w:tc>
        <w:tc>
          <w:tcPr>
            <w:tcW w:w="8383"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ind w:firstLine="640" w:firstLineChars="200"/>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指导院校：铜仁职业技术学院、贵州健康职业技术学院</w:t>
            </w:r>
          </w:p>
        </w:tc>
      </w:tr>
    </w:tbl>
    <w:p>
      <w:pPr>
        <w:pStyle w:val="6"/>
        <w:pageBreakBefore w:val="0"/>
        <w:numPr>
          <w:ilvl w:val="0"/>
          <w:numId w:val="0"/>
        </w:numPr>
        <w:kinsoku/>
        <w:wordWrap/>
        <w:topLinePunct w:val="0"/>
        <w:bidi w:val="0"/>
        <w:spacing w:line="560" w:lineRule="exact"/>
        <w:ind w:firstLine="643" w:firstLineChars="200"/>
        <w:rPr>
          <w:rFonts w:hint="eastAsia" w:ascii="仿宋" w:hAnsi="仿宋" w:eastAsia="仿宋" w:cs="仿宋"/>
          <w:b/>
          <w:bCs/>
          <w:color w:val="000000" w:themeColor="text1"/>
          <w:kern w:val="2"/>
          <w:sz w:val="32"/>
          <w:szCs w:val="32"/>
          <w14:textFill>
            <w14:solidFill>
              <w14:schemeClr w14:val="tx1"/>
            </w14:solidFill>
          </w14:textFill>
        </w:rPr>
      </w:pPr>
      <w:bookmarkStart w:id="58" w:name="_Toc353182686"/>
      <w:bookmarkStart w:id="59" w:name="_Toc363826712"/>
      <w:bookmarkStart w:id="60" w:name="_Toc352756479"/>
      <w:bookmarkStart w:id="61" w:name="_Toc280711887"/>
      <w:bookmarkStart w:id="62" w:name="_Toc280449727"/>
      <w:r>
        <w:rPr>
          <w:rFonts w:hint="eastAsia" w:ascii="方正仿宋_GB2312" w:hAnsi="方正仿宋_GB2312" w:eastAsia="方正仿宋_GB2312" w:cs="方正仿宋_GB2312"/>
          <w:b/>
          <w:bCs/>
          <w:color w:val="000000" w:themeColor="text1"/>
          <w:kern w:val="2"/>
          <w:sz w:val="32"/>
          <w:szCs w:val="32"/>
          <w:lang w:val="en-US" w:eastAsia="zh-CN"/>
          <w14:textFill>
            <w14:solidFill>
              <w14:schemeClr w14:val="tx1"/>
            </w14:solidFill>
          </w14:textFill>
        </w:rPr>
        <w:t>3.</w:t>
      </w:r>
      <w:r>
        <w:rPr>
          <w:rFonts w:hint="eastAsia" w:ascii="方正仿宋_GB2312" w:hAnsi="方正仿宋_GB2312" w:eastAsia="方正仿宋_GB2312" w:cs="方正仿宋_GB2312"/>
          <w:b/>
          <w:bCs/>
          <w:color w:val="000000" w:themeColor="text1"/>
          <w:kern w:val="2"/>
          <w:sz w:val="32"/>
          <w:szCs w:val="32"/>
          <w14:textFill>
            <w14:solidFill>
              <w14:schemeClr w14:val="tx1"/>
            </w14:solidFill>
          </w14:textFill>
        </w:rPr>
        <w:t>课程资源</w:t>
      </w:r>
      <w:bookmarkEnd w:id="58"/>
      <w:bookmarkEnd w:id="59"/>
      <w:bookmarkEnd w:id="60"/>
      <w:bookmarkEnd w:id="61"/>
      <w:bookmarkEnd w:id="62"/>
    </w:p>
    <w:tbl>
      <w:tblPr>
        <w:tblStyle w:val="11"/>
        <w:tblW w:w="92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8"/>
        <w:gridCol w:w="2381"/>
        <w:gridCol w:w="54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blHeader/>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bCs w:val="0"/>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bCs w:val="0"/>
                <w:color w:val="000000" w:themeColor="text1"/>
                <w:sz w:val="32"/>
                <w:szCs w:val="32"/>
                <w14:textFill>
                  <w14:solidFill>
                    <w14:schemeClr w14:val="tx1"/>
                  </w14:solidFill>
                </w14:textFill>
              </w:rPr>
              <w:t>序号</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bCs w:val="0"/>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bCs w:val="0"/>
                <w:color w:val="000000" w:themeColor="text1"/>
                <w:sz w:val="32"/>
                <w:szCs w:val="32"/>
                <w14:textFill>
                  <w14:solidFill>
                    <w14:schemeClr w14:val="tx1"/>
                  </w14:solidFill>
                </w14:textFill>
              </w:rPr>
              <w:t>课程名称</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bCs w:val="0"/>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bCs w:val="0"/>
                <w:color w:val="000000" w:themeColor="text1"/>
                <w:sz w:val="32"/>
                <w:szCs w:val="32"/>
                <w14:textFill>
                  <w14:solidFill>
                    <w14:schemeClr w14:val="tx1"/>
                  </w14:solidFill>
                </w14:textFill>
              </w:rPr>
              <w:t>网址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1</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基本救护技术</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2</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老年心理学概论</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3</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老年沟通技巧</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bCs w:val="0"/>
                <w:color w:val="000000" w:themeColor="text1"/>
                <w:sz w:val="32"/>
                <w:szCs w:val="32"/>
                <w:lang w:val="en-US"/>
                <w14:textFill>
                  <w14:solidFill>
                    <w14:schemeClr w14:val="tx1"/>
                  </w14:solidFill>
                </w14:textFill>
              </w:rPr>
              <w:t>4</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老年人常见疾病合理用药</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5</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老年人康复护理</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6</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老年营养与膳食保健</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7</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失能老人照护学</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8</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健身运动与养老</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9</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left"/>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老年健康照护术</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1</w:t>
            </w: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0</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社区卫生服务管理学</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1</w:t>
            </w: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1</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老年人能力评估基础操作指南</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1368"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1</w:t>
            </w:r>
            <w:r>
              <w:rPr>
                <w:rStyle w:val="16"/>
                <w:rFonts w:hint="eastAsia" w:ascii="方正仿宋_GB2312" w:hAnsi="方正仿宋_GB2312" w:eastAsia="方正仿宋_GB2312" w:cs="方正仿宋_GB2312"/>
                <w:b w:val="0"/>
                <w:bCs/>
                <w:color w:val="000000" w:themeColor="text1"/>
                <w:sz w:val="32"/>
                <w:szCs w:val="32"/>
                <w:lang w:val="en-US"/>
                <w14:textFill>
                  <w14:solidFill>
                    <w14:schemeClr w14:val="tx1"/>
                  </w14:solidFill>
                </w14:textFill>
              </w:rPr>
              <w:t>2</w:t>
            </w:r>
          </w:p>
        </w:tc>
        <w:tc>
          <w:tcPr>
            <w:tcW w:w="238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adjustRightInd w:val="0"/>
              <w:spacing w:line="560" w:lineRule="exact"/>
              <w:jc w:val="both"/>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养生保健技术</w:t>
            </w:r>
          </w:p>
        </w:tc>
        <w:tc>
          <w:tcPr>
            <w:tcW w:w="5477"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topLinePunct w:val="0"/>
              <w:bidi w:val="0"/>
              <w:spacing w:line="560" w:lineRule="exact"/>
              <w:jc w:val="cente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pPr>
            <w:r>
              <w:rPr>
                <w:rStyle w:val="16"/>
                <w:rFonts w:hint="eastAsia" w:ascii="方正仿宋_GB2312" w:hAnsi="方正仿宋_GB2312" w:eastAsia="方正仿宋_GB2312" w:cs="方正仿宋_GB2312"/>
                <w:b w:val="0"/>
                <w:bCs/>
                <w:color w:val="000000" w:themeColor="text1"/>
                <w:sz w:val="32"/>
                <w:szCs w:val="32"/>
                <w14:textFill>
                  <w14:solidFill>
                    <w14:schemeClr w14:val="tx1"/>
                  </w14:solidFill>
                </w14:textFill>
              </w:rPr>
              <w:t>http://zyzx.trzy.cn</w:t>
            </w:r>
          </w:p>
        </w:tc>
      </w:tr>
    </w:tbl>
    <w:p>
      <w:pPr>
        <w:pStyle w:val="5"/>
        <w:keepNext w:val="0"/>
        <w:keepLines w:val="0"/>
        <w:pageBreakBefore w:val="0"/>
        <w:widowControl w:val="0"/>
        <w:numPr>
          <w:ilvl w:val="0"/>
          <w:numId w:val="0"/>
        </w:numPr>
        <w:kinsoku/>
        <w:wordWrap/>
        <w:topLinePunct w:val="0"/>
        <w:bidi w:val="0"/>
        <w:snapToGrid/>
        <w:spacing w:line="560" w:lineRule="exact"/>
        <w:ind w:left="660" w:leftChars="0"/>
        <w:textAlignment w:val="auto"/>
        <w:rPr>
          <w:rFonts w:hint="eastAsia" w:ascii="方正楷体简体" w:hAnsi="方正楷体简体" w:eastAsia="方正楷体简体" w:cs="方正楷体简体"/>
          <w:b/>
          <w:bCs/>
          <w:color w:val="000000" w:themeColor="text1"/>
          <w:sz w:val="32"/>
          <w:szCs w:val="32"/>
          <w:lang w:eastAsia="zh-CN"/>
          <w14:textFill>
            <w14:solidFill>
              <w14:schemeClr w14:val="tx1"/>
            </w14:solidFill>
          </w14:textFill>
        </w:rPr>
      </w:pPr>
      <w:bookmarkStart w:id="63" w:name="_Toc823"/>
      <w:bookmarkStart w:id="64" w:name="_Toc2701"/>
    </w:p>
    <w:p>
      <w:pPr>
        <w:pStyle w:val="5"/>
        <w:keepNext w:val="0"/>
        <w:keepLines w:val="0"/>
        <w:pageBreakBefore w:val="0"/>
        <w:widowControl w:val="0"/>
        <w:numPr>
          <w:ilvl w:val="0"/>
          <w:numId w:val="0"/>
        </w:numPr>
        <w:kinsoku/>
        <w:wordWrap/>
        <w:topLinePunct w:val="0"/>
        <w:bidi w:val="0"/>
        <w:snapToGrid/>
        <w:spacing w:line="560" w:lineRule="exact"/>
        <w:ind w:left="660" w:leftChars="0"/>
        <w:textAlignment w:val="auto"/>
        <w:rPr>
          <w:rFonts w:hint="eastAsia" w:ascii="方正楷体简体" w:hAnsi="方正楷体简体" w:eastAsia="方正楷体简体" w:cs="方正楷体简体"/>
          <w:b/>
          <w:bCs/>
          <w:color w:val="000000" w:themeColor="text1"/>
          <w:sz w:val="32"/>
          <w:szCs w:val="32"/>
          <w14:textFill>
            <w14:solidFill>
              <w14:schemeClr w14:val="tx1"/>
            </w14:solidFill>
          </w14:textFill>
        </w:rPr>
      </w:pPr>
      <w:r>
        <w:rPr>
          <w:rFonts w:hint="eastAsia" w:ascii="方正楷体简体" w:hAnsi="方正楷体简体" w:eastAsia="方正楷体简体" w:cs="方正楷体简体"/>
          <w:b/>
          <w:bCs/>
          <w:color w:val="000000" w:themeColor="text1"/>
          <w:sz w:val="32"/>
          <w:szCs w:val="32"/>
          <w:lang w:eastAsia="zh-CN"/>
          <w14:textFill>
            <w14:solidFill>
              <w14:schemeClr w14:val="tx1"/>
            </w14:solidFill>
          </w14:textFill>
        </w:rPr>
        <w:t>（五）</w:t>
      </w:r>
      <w:r>
        <w:rPr>
          <w:rFonts w:hint="eastAsia" w:ascii="方正楷体简体" w:hAnsi="方正楷体简体" w:eastAsia="方正楷体简体" w:cs="方正楷体简体"/>
          <w:b/>
          <w:bCs/>
          <w:color w:val="000000" w:themeColor="text1"/>
          <w:sz w:val="32"/>
          <w:szCs w:val="32"/>
          <w14:textFill>
            <w14:solidFill>
              <w14:schemeClr w14:val="tx1"/>
            </w14:solidFill>
          </w14:textFill>
        </w:rPr>
        <w:t>教学方法</w:t>
      </w:r>
      <w:bookmarkEnd w:id="63"/>
      <w:bookmarkEnd w:id="64"/>
    </w:p>
    <w:p>
      <w:pPr>
        <w:pStyle w:val="5"/>
        <w:keepNext w:val="0"/>
        <w:keepLines w:val="0"/>
        <w:pageBreakBefore w:val="0"/>
        <w:widowControl w:val="0"/>
        <w:numPr>
          <w:ilvl w:val="0"/>
          <w:numId w:val="0"/>
        </w:numPr>
        <w:kinsoku/>
        <w:wordWrap/>
        <w:topLinePunct w:val="0"/>
        <w:bidi w:val="0"/>
        <w:snapToGrid/>
        <w:spacing w:line="560" w:lineRule="exact"/>
        <w:ind w:leftChars="0" w:firstLine="643" w:firstLineChars="200"/>
        <w:textAlignment w:val="auto"/>
        <w:rPr>
          <w:rFonts w:hint="eastAsia" w:ascii="仿宋_GB2312" w:hAnsi="仿宋_GB2312" w:eastAsia="仿宋_GB2312" w:cs="仿宋_GB2312"/>
          <w:sz w:val="32"/>
          <w:szCs w:val="32"/>
          <w:lang w:val="en-US" w:eastAsia="zh-CN" w:bidi="zh-CN"/>
        </w:rPr>
      </w:pPr>
      <w:bookmarkStart w:id="65" w:name="_Toc9751"/>
      <w:r>
        <w:rPr>
          <w:rFonts w:hint="eastAsia" w:ascii="仿宋_GB2312" w:hAnsi="仿宋_GB2312" w:eastAsia="仿宋_GB2312" w:cs="仿宋_GB2312"/>
          <w:b/>
          <w:bCs/>
          <w:sz w:val="32"/>
          <w:szCs w:val="32"/>
          <w:lang w:val="en-US" w:eastAsia="zh-CN" w:bidi="zh-CN"/>
        </w:rPr>
        <w:t>1.讲授法</w:t>
      </w:r>
      <w:r>
        <w:rPr>
          <w:rFonts w:hint="eastAsia" w:ascii="仿宋_GB2312" w:hAnsi="仿宋_GB2312" w:eastAsia="仿宋_GB2312" w:cs="仿宋_GB2312"/>
          <w:sz w:val="32"/>
          <w:szCs w:val="32"/>
          <w:lang w:val="en-US" w:eastAsia="zh-CN" w:bidi="zh-CN"/>
        </w:rPr>
        <w:t>：主要应用于学生学习基础知识的初级阶段，要为学生学习创设一个较为活跃的情景氛围，增强学生的学习兴趣和意识； </w:t>
      </w:r>
      <w:bookmarkEnd w:id="65"/>
      <w:r>
        <w:rPr>
          <w:rFonts w:hint="eastAsia" w:ascii="仿宋_GB2312" w:hAnsi="仿宋_GB2312" w:eastAsia="仿宋_GB2312" w:cs="仿宋_GB2312"/>
          <w:sz w:val="32"/>
          <w:szCs w:val="32"/>
          <w:lang w:val="en-US" w:eastAsia="zh-CN" w:bidi="zh-CN"/>
        </w:rPr>
        <w:t xml:space="preserve">  </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3"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b/>
          <w:bCs/>
          <w:sz w:val="32"/>
          <w:szCs w:val="32"/>
          <w:lang w:val="en-US" w:eastAsia="zh-CN" w:bidi="zh-CN"/>
        </w:rPr>
        <w:t>2.启发式教学：</w:t>
      </w:r>
      <w:r>
        <w:rPr>
          <w:rFonts w:hint="eastAsia" w:ascii="仿宋_GB2312" w:hAnsi="仿宋_GB2312" w:eastAsia="仿宋_GB2312" w:cs="仿宋_GB2312"/>
          <w:sz w:val="32"/>
          <w:szCs w:val="32"/>
          <w:lang w:val="en-US" w:eastAsia="zh-CN" w:bidi="zh-CN"/>
        </w:rPr>
        <w:t>在授课的过程中，教师应尽量避免采用灌输理论知识的方式，而是采用提问和分析的方式，循序渐进地诱导、启发、鼓励学生对问题和现象进行思考、讨论，再由教师总结、答疑，做到深入浅出、留有余地，给学生深入思考和进一步学习的空间，同时也提高了学生的学习主动性。传输国内外有关机电磨具生产管理的新理论、新思想、以及发展动态。开阔学生的眼界，激发其求知欲，使学生具备一定的生产管理理念和意识。 </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3"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b/>
          <w:bCs/>
          <w:sz w:val="32"/>
          <w:szCs w:val="32"/>
          <w:lang w:val="en-US" w:eastAsia="zh-CN" w:bidi="zh-CN"/>
        </w:rPr>
        <w:t>3.参与式教学:</w:t>
      </w:r>
      <w:r>
        <w:rPr>
          <w:rFonts w:hint="eastAsia" w:ascii="仿宋_GB2312" w:hAnsi="仿宋_GB2312" w:eastAsia="仿宋_GB2312" w:cs="仿宋_GB2312"/>
          <w:sz w:val="32"/>
          <w:szCs w:val="32"/>
          <w:lang w:val="en-US" w:eastAsia="zh-CN" w:bidi="zh-CN"/>
        </w:rPr>
        <w:t>改变传统的单纯依赖教师讲授的方法，让学生参与到教学过程中。学生可以就教师的讲授内容发表自己的见解，对问题和现象表达自己的看法。而通过小组讨论、专题汇报、小组辩论、情景模拟、课程作业等方式，学生可以变被动听课为主动学习，既有利于提高学生学习的积极性、主动性，也有利于学生分析问题、解决问题能力的培养和表达能力、团队合作能力的提高，使学生真正动脑、动手，增强实际操作能力。 </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3"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b/>
          <w:bCs/>
          <w:sz w:val="32"/>
          <w:szCs w:val="32"/>
          <w:lang w:val="en-US" w:eastAsia="zh-CN" w:bidi="zh-CN"/>
        </w:rPr>
        <w:t>4.互动式教学法：</w:t>
      </w:r>
      <w:r>
        <w:rPr>
          <w:rFonts w:hint="eastAsia" w:ascii="仿宋_GB2312" w:hAnsi="仿宋_GB2312" w:eastAsia="仿宋_GB2312" w:cs="仿宋_GB2312"/>
          <w:sz w:val="32"/>
          <w:szCs w:val="32"/>
          <w:lang w:val="en-US" w:eastAsia="zh-CN" w:bidi="zh-CN"/>
        </w:rPr>
        <w:t>教师提出问题或现象，启发学生的发散性思维，可以实现教学互动；而小组讨论、角色模拟的方式则可以起到学生之间相互启发的作用，进而又促进了教学。教学相长，扩展了教学的深度与广度。为了解学生对本课程的学习情况，针对我国养老行业目前发展动态和实际问题要求学生收集资料、启发学生进行思考，开展课堂讨论，培养学生分析问题和解决问题的能力 </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3"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b/>
          <w:bCs/>
          <w:sz w:val="32"/>
          <w:szCs w:val="32"/>
          <w:lang w:val="en-US" w:eastAsia="zh-CN" w:bidi="zh-CN"/>
        </w:rPr>
        <w:t>5.案例教学法：</w:t>
      </w:r>
      <w:r>
        <w:rPr>
          <w:rFonts w:hint="eastAsia" w:ascii="仿宋_GB2312" w:hAnsi="仿宋_GB2312" w:eastAsia="仿宋_GB2312" w:cs="仿宋_GB2312"/>
          <w:sz w:val="32"/>
          <w:szCs w:val="32"/>
          <w:lang w:val="en-US" w:eastAsia="zh-CN" w:bidi="zh-CN"/>
        </w:rPr>
        <w:t>在讲解过程中结合案例，加深学生对基本理论的理解和认识。同时将案例分析作为对学生掌握理论知识和分析解决问题能力的检验，同时也能起到相互启发的效果。　　</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3"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b/>
          <w:bCs/>
          <w:sz w:val="32"/>
          <w:szCs w:val="32"/>
          <w:lang w:val="en-US" w:eastAsia="zh-CN" w:bidi="zh-CN"/>
        </w:rPr>
        <w:t>6.操作示范法：</w:t>
      </w:r>
      <w:r>
        <w:rPr>
          <w:rFonts w:hint="eastAsia" w:ascii="仿宋_GB2312" w:hAnsi="仿宋_GB2312" w:eastAsia="仿宋_GB2312" w:cs="仿宋_GB2312"/>
          <w:sz w:val="32"/>
          <w:szCs w:val="32"/>
          <w:lang w:val="en-US" w:eastAsia="zh-CN" w:bidi="zh-CN"/>
        </w:rPr>
        <w:t>通过教师现场示范、演示，提高了学生对专业服务技能操作的掌握程度，同时也注重了教学内容的实用性。鼓励学生利用寒暑假去企业实践操作，积累经验，提高学生理论联系实际的能力。基于养老行业工作项目、工作流程，在教学中狠抓学生动手能力的培训，着力提高学生养老行业岗位专业实践技能。</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3"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b/>
          <w:bCs/>
          <w:sz w:val="32"/>
          <w:szCs w:val="32"/>
          <w:lang w:val="en-US" w:eastAsia="zh-CN" w:bidi="zh-CN"/>
        </w:rPr>
        <w:t>7.其他教学手段</w:t>
      </w:r>
      <w:r>
        <w:rPr>
          <w:rFonts w:hint="eastAsia" w:ascii="仿宋_GB2312" w:hAnsi="仿宋_GB2312" w:eastAsia="仿宋_GB2312" w:cs="仿宋_GB2312"/>
          <w:sz w:val="32"/>
          <w:szCs w:val="32"/>
          <w:lang w:val="en-US" w:eastAsia="zh-CN" w:bidi="zh-CN"/>
        </w:rPr>
        <w:t>：现场参观、交流互动、观看多媒体、岗位体验、项目作业等教学方式。</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8.实训要求</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（1）实训教学任务由校内双师型教师或兼职教师承担。</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（2）每个实训项目需设计相应的实训报告让学生实训结束后如实填写。</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（3）每次实训前应由实训室负责人将实训项目所需的实训用品、用物等准备妥善。</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（4）进入实训室开展实训项目操作时必须遵守相关实训室规则及管理制度。</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（5）实训指导教师必须对实训学生随时进行操作指导，使之掌握科学、规范的操作技能，并能准确判别和记录。</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（6）实训操作时引导学生建立良好的协作精神，科学严谨的治学态度。</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bookmarkStart w:id="66" w:name="_Toc15259"/>
      <w:r>
        <w:rPr>
          <w:rFonts w:hint="eastAsia" w:ascii="仿宋_GB2312" w:hAnsi="仿宋_GB2312" w:eastAsia="仿宋_GB2312" w:cs="仿宋_GB2312"/>
          <w:sz w:val="32"/>
          <w:szCs w:val="32"/>
          <w:lang w:val="en-US" w:eastAsia="zh-CN" w:bidi="zh-CN"/>
        </w:rPr>
        <w:t>（六）学习评价</w:t>
      </w:r>
      <w:bookmarkEnd w:id="66"/>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教学评价应体现评价主体、评价方式、评价过程的多元化，注意邀请企业专家参与考核工作，共同制订考核内容和考核标准，重视学生综合职业能力的考核与评价。教学评价采用学生自评与互评、教师评价和企业专家评价相结合，过程性评价与终结性评价相结合的评价体系。教学评价包括对专业知识、专业技能和关键能力三个方面的评价。教学评价采取“四元”评价，即学校对任课教师评价、班主任对任课教师评价、学生对任课教师评价、学生家长对任课教师评价。每学期开展两次以上的评价。</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本专业学习评价以能力为评价核心，根据各门课程的特点和要求，笔试、口试、实操、作品展示、成果汇报等多种方式，从业知识、专业技能、方法能力、职业素质、团队合作等多个方面的综合考核，通过一定的加权系数评定课程最终成绩。</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考试课程：学习成绩是根据学生期末考试成绩、平时成绩（包括平时考勤、完成实训、课堂讨论、平时测验等）、实习成绩综合评定。基本原则：进行考试的课程，期末考试成绩占50%、平时成绩占20%，实训实习成绩占30%。</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2.考查课程：学习成绩根据平时成绩和阶段性测验成绩综合评定。平时成绩可根据学生出勤、听课、作业等情况评定，一般测验成绩占总成绩的60%，平时成绩占40%（出勤为20%、听课、作业等为20%）。</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3.课程考核应以形成性考核为主，可以根据不同课程的特点和要求采取笔试、口试、实操、多种方式进行考核；以能力考核为核心，综合考核专业知识、专业技能、职业素质、团队合作等方面。</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bookmarkStart w:id="67" w:name="_Toc27801"/>
      <w:r>
        <w:rPr>
          <w:rFonts w:hint="eastAsia" w:ascii="仿宋_GB2312" w:hAnsi="仿宋_GB2312" w:eastAsia="仿宋_GB2312" w:cs="仿宋_GB2312"/>
          <w:sz w:val="32"/>
          <w:szCs w:val="32"/>
          <w:lang w:val="en-US" w:eastAsia="zh-CN" w:bidi="zh-CN"/>
        </w:rPr>
        <w:t>（七）质量管理</w:t>
      </w:r>
      <w:bookmarkEnd w:id="67"/>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教学管理部门对任课教师每月的教案和听课记录进行定期检查，不定期对教师的教案进行抽查，随机推门听课。每周对班主任工作笔记进行检查，随机督查班主任对本班学生的监督力度，以保障教学质量。党支部对学校教师教学内容、教学行为定期或不定期进行巡查。</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教学上要有一定的规范性和灵活性，合理调配教师、实训室和实训场地等教学资源，为课程的实施创造条件；要加强对教学过程的质量监督，改革教学评价的标准和方法，促进教师教学能力的提升，保证教学质量。</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2.建立科学可行的教学质量评估体系与制度；完善教学质量检查、监控的督导机制；实行教师业务、学生学籍的网络化管理。</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3.建立健全与校企合作、岗位实习等教学模式相适应的学生安全、考勤管理制度和实践成绩评估体系。</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bookmarkStart w:id="68" w:name="_Toc29786"/>
      <w:bookmarkStart w:id="69" w:name="_Toc18224"/>
      <w:bookmarkStart w:id="70" w:name="_Toc24276"/>
      <w:r>
        <w:rPr>
          <w:rFonts w:hint="eastAsia" w:ascii="仿宋_GB2312" w:hAnsi="仿宋_GB2312" w:eastAsia="仿宋_GB2312" w:cs="仿宋_GB2312"/>
          <w:sz w:val="32"/>
          <w:szCs w:val="32"/>
          <w:lang w:val="en-US" w:eastAsia="zh-CN" w:bidi="zh-CN"/>
        </w:rPr>
        <w:t>十、毕业要求</w:t>
      </w:r>
      <w:bookmarkEnd w:id="68"/>
      <w:bookmarkEnd w:id="69"/>
      <w:bookmarkEnd w:id="70"/>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根据培养目标，明确毕业要求，严把毕业出口关，结合本专业实际组织期末考试，补考及毕业考试(考核)。本专业学生毕业应符合以下要求：</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1.完成所有思想政治课程，参加学校组织的各种活动（运动会、大型晚会等），按时完成开学前军事训练，积极参加技能大赛，并完成相应学分。</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2.合格完成在校教学任务、专项技能强化、岗位实习必修课程，限选修课程完成6学分，选修学分不少于8学分。</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3.入学时间满3年。</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4.毕业时没有受到学校处分等情况。</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5.体育、劳动素质达标。</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6.参加技能鉴定，获得一个职业资格证书。</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7.体育、劳动素质达标。</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8.德育合格。</w:t>
      </w:r>
    </w:p>
    <w:p>
      <w:pPr>
        <w:pStyle w:val="18"/>
        <w:keepNext w:val="0"/>
        <w:keepLines w:val="0"/>
        <w:pageBreakBefore w:val="0"/>
        <w:widowControl w:val="0"/>
        <w:numPr>
          <w:ilvl w:val="0"/>
          <w:numId w:val="0"/>
        </w:numPr>
        <w:tabs>
          <w:tab w:val="left" w:pos="875"/>
        </w:tabs>
        <w:kinsoku/>
        <w:wordWrap/>
        <w:overflowPunct/>
        <w:topLinePunct w:val="0"/>
        <w:autoSpaceDE w:val="0"/>
        <w:autoSpaceDN w:val="0"/>
        <w:bidi w:val="0"/>
        <w:adjustRightInd/>
        <w:snapToGrid/>
        <w:spacing w:before="79" w:line="560" w:lineRule="exact"/>
        <w:ind w:firstLine="640" w:firstLineChars="200"/>
        <w:textAlignment w:val="auto"/>
        <w:rPr>
          <w:rFonts w:hint="eastAsia" w:ascii="仿宋_GB2312" w:hAnsi="仿宋_GB2312" w:eastAsia="仿宋_GB2312" w:cs="仿宋_GB2312"/>
          <w:sz w:val="32"/>
          <w:szCs w:val="32"/>
          <w:lang w:val="en-US" w:eastAsia="zh-CN" w:bidi="zh-CN"/>
        </w:rPr>
      </w:pPr>
    </w:p>
    <w:p>
      <w:pPr>
        <w:pStyle w:val="18"/>
        <w:keepNext w:val="0"/>
        <w:keepLines w:val="0"/>
        <w:pageBreakBefore w:val="0"/>
        <w:numPr>
          <w:ilvl w:val="0"/>
          <w:numId w:val="0"/>
        </w:numPr>
        <w:tabs>
          <w:tab w:val="left" w:pos="875"/>
        </w:tabs>
        <w:kinsoku/>
        <w:wordWrap/>
        <w:overflowPunct/>
        <w:topLinePunct w:val="0"/>
        <w:bidi w:val="0"/>
        <w:spacing w:before="79" w:line="560" w:lineRule="exact"/>
        <w:ind w:leftChars="0" w:firstLine="643" w:firstLineChars="200"/>
        <w:textAlignment w:val="auto"/>
        <w:outlineLvl w:val="0"/>
        <w:rPr>
          <w:rFonts w:hint="eastAsia" w:ascii="黑体" w:hAnsi="黑体" w:eastAsia="黑体" w:cs="黑体"/>
          <w:b/>
          <w:bCs/>
          <w:color w:val="231F20"/>
          <w:sz w:val="32"/>
          <w:szCs w:val="32"/>
          <w:lang w:val="en-US" w:eastAsia="zh-CN" w:bidi="zh-CN"/>
        </w:rPr>
      </w:pPr>
      <w:bookmarkStart w:id="71" w:name="_Toc37382277"/>
      <w:bookmarkStart w:id="72" w:name="_Toc26668"/>
      <w:bookmarkStart w:id="73" w:name="_Toc5899806"/>
      <w:bookmarkStart w:id="74" w:name="_Toc5900333"/>
      <w:r>
        <w:rPr>
          <w:rFonts w:hint="eastAsia" w:ascii="黑体" w:hAnsi="黑体" w:eastAsia="黑体" w:cs="黑体"/>
          <w:b/>
          <w:bCs/>
          <w:color w:val="231F20"/>
          <w:sz w:val="32"/>
          <w:szCs w:val="32"/>
          <w:lang w:val="en-US" w:eastAsia="zh-CN" w:bidi="zh-CN"/>
        </w:rPr>
        <w:t>十二、说明与建议</w:t>
      </w:r>
      <w:bookmarkEnd w:id="71"/>
      <w:bookmarkEnd w:id="72"/>
      <w:bookmarkEnd w:id="73"/>
      <w:bookmarkEnd w:id="74"/>
    </w:p>
    <w:p>
      <w:pPr>
        <w:pStyle w:val="5"/>
        <w:spacing w:line="520" w:lineRule="exact"/>
        <w:rPr>
          <w:rFonts w:hint="eastAsia" w:ascii="仿宋_GB2312" w:hAnsi="仿宋_GB2312" w:eastAsia="仿宋_GB2312" w:cs="仿宋_GB2312"/>
          <w:b w:val="0"/>
          <w:bCs w:val="0"/>
          <w:sz w:val="32"/>
        </w:rPr>
      </w:pPr>
      <w:bookmarkStart w:id="75" w:name="_Toc37382278"/>
      <w:bookmarkStart w:id="76" w:name="_Toc5900334"/>
      <w:bookmarkStart w:id="77" w:name="_Toc5899807"/>
      <w:bookmarkStart w:id="78" w:name="_Toc18084"/>
      <w:r>
        <w:rPr>
          <w:rFonts w:hint="eastAsia" w:ascii="仿宋_GB2312" w:hAnsi="仿宋_GB2312" w:eastAsia="仿宋_GB2312" w:cs="仿宋_GB2312"/>
          <w:b w:val="0"/>
          <w:bCs w:val="0"/>
          <w:sz w:val="32"/>
        </w:rPr>
        <w:t>（一）编制依据</w:t>
      </w:r>
      <w:bookmarkEnd w:id="75"/>
      <w:bookmarkEnd w:id="76"/>
      <w:bookmarkEnd w:id="77"/>
      <w:bookmarkEnd w:id="78"/>
    </w:p>
    <w:p>
      <w:pPr>
        <w:spacing w:line="5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1.教育部《中等职业学校</w:t>
      </w:r>
      <w:r>
        <w:rPr>
          <w:rFonts w:hint="eastAsia" w:ascii="仿宋_GB2312" w:hAnsi="仿宋_GB2312" w:eastAsia="仿宋_GB2312" w:cs="仿宋_GB2312"/>
          <w:sz w:val="32"/>
          <w:szCs w:val="32"/>
          <w:lang w:eastAsia="zh-CN"/>
        </w:rPr>
        <w:t>老年人服务与管理</w:t>
      </w:r>
      <w:r>
        <w:rPr>
          <w:rFonts w:hint="eastAsia" w:ascii="仿宋_GB2312" w:hAnsi="仿宋_GB2312" w:eastAsia="仿宋_GB2312" w:cs="仿宋_GB2312"/>
          <w:sz w:val="32"/>
          <w:szCs w:val="32"/>
        </w:rPr>
        <w:t>专业教学标准》。</w:t>
      </w:r>
    </w:p>
    <w:p>
      <w:pPr>
        <w:spacing w:line="5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2.教育部《关于职业院校专业人才培养方案制订与实施工作的指导意见》（教职成〔2019〕13号）。</w:t>
      </w:r>
    </w:p>
    <w:p>
      <w:pPr>
        <w:spacing w:line="52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3.《国家职业教育改革实施方案》（国发[2019]4号）。</w:t>
      </w:r>
    </w:p>
    <w:p>
      <w:pPr>
        <w:pStyle w:val="5"/>
        <w:spacing w:line="520" w:lineRule="exact"/>
        <w:rPr>
          <w:rFonts w:hint="eastAsia" w:ascii="仿宋_GB2312" w:hAnsi="仿宋_GB2312" w:eastAsia="仿宋_GB2312" w:cs="仿宋_GB2312"/>
          <w:b w:val="0"/>
          <w:bCs w:val="0"/>
          <w:sz w:val="32"/>
        </w:rPr>
      </w:pPr>
      <w:bookmarkStart w:id="79" w:name="_Toc5899808"/>
      <w:bookmarkStart w:id="80" w:name="_Toc37382279"/>
      <w:bookmarkStart w:id="81" w:name="_Toc11238"/>
      <w:bookmarkStart w:id="82" w:name="_Toc5900335"/>
    </w:p>
    <w:p>
      <w:pPr>
        <w:pStyle w:val="5"/>
        <w:spacing w:line="520" w:lineRule="exact"/>
        <w:rPr>
          <w:rFonts w:hint="eastAsia" w:ascii="仿宋_GB2312" w:hAnsi="仿宋_GB2312" w:eastAsia="仿宋_GB2312" w:cs="仿宋_GB2312"/>
          <w:b w:val="0"/>
          <w:bCs w:val="0"/>
          <w:sz w:val="32"/>
        </w:rPr>
      </w:pPr>
      <w:r>
        <w:rPr>
          <w:rFonts w:hint="eastAsia" w:ascii="仿宋_GB2312" w:hAnsi="仿宋_GB2312" w:eastAsia="仿宋_GB2312" w:cs="仿宋_GB2312"/>
          <w:b w:val="0"/>
          <w:bCs w:val="0"/>
          <w:sz w:val="32"/>
        </w:rPr>
        <w:t>（二）方案执行的基本要求</w:t>
      </w:r>
      <w:bookmarkEnd w:id="79"/>
      <w:bookmarkEnd w:id="80"/>
      <w:bookmarkEnd w:id="81"/>
      <w:bookmarkEnd w:id="82"/>
    </w:p>
    <w:p>
      <w:pPr>
        <w:spacing w:line="520" w:lineRule="exact"/>
        <w:ind w:firstLine="64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本专业人才培养方案适用于初中起点中职三年制职业教育</w:t>
      </w:r>
      <w:r>
        <w:rPr>
          <w:rFonts w:hint="eastAsia" w:ascii="仿宋_GB2312" w:hAnsi="仿宋_GB2312" w:eastAsia="仿宋_GB2312" w:cs="仿宋_GB2312"/>
          <w:sz w:val="32"/>
          <w:szCs w:val="32"/>
          <w:lang w:eastAsia="zh-CN"/>
        </w:rPr>
        <w:t>老年人服务与管理</w:t>
      </w:r>
      <w:r>
        <w:rPr>
          <w:rFonts w:hint="eastAsia" w:ascii="仿宋_GB2312" w:hAnsi="仿宋_GB2312" w:eastAsia="仿宋_GB2312" w:cs="仿宋_GB2312"/>
          <w:sz w:val="32"/>
          <w:szCs w:val="32"/>
        </w:rPr>
        <w:t>专业学生。在执行该方案时要制定实施性教学计划。在实施教学过程中，应发挥学生的主动性，保证人才培养方案的顺利实施。</w:t>
      </w:r>
    </w:p>
    <w:p>
      <w:pPr>
        <w:pStyle w:val="5"/>
        <w:spacing w:line="520" w:lineRule="exact"/>
        <w:rPr>
          <w:rFonts w:hint="eastAsia" w:ascii="仿宋_GB2312" w:hAnsi="仿宋_GB2312" w:eastAsia="仿宋_GB2312" w:cs="仿宋_GB2312"/>
          <w:b w:val="0"/>
          <w:bCs w:val="0"/>
          <w:sz w:val="32"/>
        </w:rPr>
      </w:pPr>
      <w:bookmarkStart w:id="83" w:name="_Toc5900336"/>
      <w:bookmarkStart w:id="84" w:name="_Toc37382280"/>
      <w:bookmarkStart w:id="85" w:name="_Toc5899809"/>
      <w:bookmarkStart w:id="86" w:name="_Toc27472"/>
      <w:r>
        <w:rPr>
          <w:rFonts w:hint="eastAsia" w:ascii="仿宋_GB2312" w:hAnsi="仿宋_GB2312" w:eastAsia="仿宋_GB2312" w:cs="仿宋_GB2312"/>
          <w:b w:val="0"/>
          <w:bCs w:val="0"/>
          <w:sz w:val="32"/>
        </w:rPr>
        <w:t>（三）编制与执行</w:t>
      </w:r>
      <w:bookmarkEnd w:id="83"/>
      <w:bookmarkEnd w:id="84"/>
      <w:bookmarkEnd w:id="85"/>
      <w:bookmarkEnd w:id="86"/>
    </w:p>
    <w:p>
      <w:pPr>
        <w:spacing w:line="520" w:lineRule="exact"/>
        <w:ind w:firstLine="64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本方案在铜仁市交通学校</w:t>
      </w:r>
      <w:r>
        <w:rPr>
          <w:rFonts w:hint="eastAsia" w:ascii="仿宋_GB2312" w:hAnsi="仿宋_GB2312" w:eastAsia="仿宋_GB2312" w:cs="仿宋_GB2312"/>
          <w:sz w:val="32"/>
          <w:szCs w:val="32"/>
          <w:lang w:eastAsia="zh-CN"/>
        </w:rPr>
        <w:t>老年人服务与管理</w:t>
      </w:r>
      <w:r>
        <w:rPr>
          <w:rFonts w:hint="eastAsia" w:ascii="仿宋_GB2312" w:hAnsi="仿宋_GB2312" w:eastAsia="仿宋_GB2312" w:cs="仿宋_GB2312"/>
          <w:sz w:val="32"/>
          <w:szCs w:val="32"/>
        </w:rPr>
        <w:t>专业建设委员会领导下，由本专业教师和企业专家共同开发制订。</w:t>
      </w:r>
    </w:p>
    <w:p>
      <w:pPr>
        <w:spacing w:line="520" w:lineRule="exact"/>
        <w:ind w:firstLine="640"/>
        <w:rPr>
          <w:rStyle w:val="16"/>
          <w:rFonts w:hint="eastAsia" w:ascii="仿宋" w:hAnsi="仿宋" w:eastAsia="仿宋" w:cs="仿宋"/>
          <w:color w:val="262626" w:themeColor="text1" w:themeTint="D9"/>
          <w:sz w:val="32"/>
          <w:szCs w:val="32"/>
          <w14:textFill>
            <w14:solidFill>
              <w14:schemeClr w14:val="tx1">
                <w14:lumMod w14:val="85000"/>
                <w14:lumOff w14:val="15000"/>
              </w14:schemeClr>
            </w14:solidFill>
          </w14:textFill>
        </w:rPr>
      </w:pPr>
      <w:r>
        <w:rPr>
          <w:rFonts w:hint="eastAsia" w:ascii="仿宋_GB2312" w:hAnsi="仿宋_GB2312" w:eastAsia="仿宋_GB2312" w:cs="仿宋_GB2312"/>
          <w:sz w:val="32"/>
          <w:szCs w:val="32"/>
        </w:rPr>
        <w:t>本方案要通过校企合作、共同运行、不断完善、及时修订，建议每3年</w:t>
      </w:r>
      <w:r>
        <w:rPr>
          <w:rFonts w:hint="eastAsia" w:ascii="仿宋_GB2312" w:hAnsi="仿宋_GB2312" w:eastAsia="仿宋_GB2312" w:cs="仿宋_GB2312"/>
          <w:sz w:val="32"/>
          <w:szCs w:val="32"/>
          <w:lang w:eastAsia="zh-CN"/>
        </w:rPr>
        <w:t>大</w:t>
      </w:r>
      <w:r>
        <w:rPr>
          <w:rFonts w:hint="eastAsia" w:ascii="仿宋_GB2312" w:hAnsi="仿宋_GB2312" w:eastAsia="仿宋_GB2312" w:cs="仿宋_GB2312"/>
          <w:sz w:val="32"/>
          <w:szCs w:val="32"/>
        </w:rPr>
        <w:t>修订一次</w:t>
      </w:r>
      <w:r>
        <w:rPr>
          <w:rFonts w:hint="eastAsia" w:ascii="仿宋_GB2312" w:hAnsi="仿宋_GB2312" w:eastAsia="仿宋_GB2312" w:cs="仿宋_GB2312"/>
          <w:sz w:val="32"/>
          <w:szCs w:val="32"/>
          <w:lang w:eastAsia="zh-CN"/>
        </w:rPr>
        <w:t>，每年进行部分修订</w:t>
      </w:r>
      <w:r>
        <w:rPr>
          <w:rFonts w:hint="eastAsia" w:ascii="仿宋_GB2312" w:hAnsi="仿宋_GB2312" w:eastAsia="仿宋_GB2312" w:cs="仿宋_GB2312"/>
          <w:sz w:val="32"/>
          <w:szCs w:val="32"/>
        </w:rPr>
        <w:t>。</w:t>
      </w:r>
    </w:p>
    <w:p>
      <w:pPr>
        <w:pageBreakBefore w:val="0"/>
        <w:numPr>
          <w:ilvl w:val="0"/>
          <w:numId w:val="0"/>
        </w:numPr>
        <w:kinsoku/>
        <w:wordWrap/>
        <w:topLinePunct w:val="0"/>
        <w:bidi w:val="0"/>
        <w:spacing w:line="560" w:lineRule="exact"/>
        <w:jc w:val="both"/>
        <w:rPr>
          <w:rStyle w:val="16"/>
          <w:rFonts w:hint="eastAsia" w:ascii="仿宋" w:hAnsi="仿宋" w:eastAsia="仿宋" w:cs="仿宋"/>
          <w:color w:val="262626" w:themeColor="text1" w:themeTint="D9"/>
          <w:sz w:val="32"/>
          <w:szCs w:val="32"/>
          <w14:textFill>
            <w14:solidFill>
              <w14:schemeClr w14:val="tx1">
                <w14:lumMod w14:val="85000"/>
                <w14:lumOff w14:val="15000"/>
              </w14:schemeClr>
            </w14:solidFill>
          </w14:textFill>
        </w:rPr>
      </w:pPr>
    </w:p>
    <w:p>
      <w:pPr>
        <w:tabs>
          <w:tab w:val="left" w:pos="3321"/>
          <w:tab w:val="center" w:pos="4213"/>
        </w:tabs>
        <w:autoSpaceDE w:val="0"/>
        <w:autoSpaceDN w:val="0"/>
        <w:adjustRightInd/>
        <w:snapToGrid/>
        <w:spacing w:line="660" w:lineRule="exact"/>
        <w:ind w:firstLine="0" w:firstLineChars="0"/>
        <w:jc w:val="left"/>
        <w:rPr>
          <w:rFonts w:hint="eastAsia" w:ascii="方正小标宋简体" w:eastAsia="方正小标宋简体" w:cs="宋体"/>
          <w:kern w:val="0"/>
          <w:sz w:val="44"/>
          <w:szCs w:val="44"/>
          <w:lang w:val="zh-CN" w:bidi="zh-CN"/>
        </w:rPr>
      </w:pPr>
      <w:r>
        <w:rPr>
          <w:rFonts w:hint="eastAsia" w:ascii="方正小标宋简体" w:eastAsia="方正小标宋简体" w:cs="宋体"/>
          <w:kern w:val="0"/>
          <w:sz w:val="44"/>
          <w:szCs w:val="44"/>
          <w:lang w:val="zh-CN" w:bidi="zh-CN"/>
        </w:rPr>
        <w:tab/>
      </w:r>
    </w:p>
    <w:p>
      <w:pPr>
        <w:tabs>
          <w:tab w:val="left" w:pos="3321"/>
          <w:tab w:val="center" w:pos="4213"/>
        </w:tabs>
        <w:autoSpaceDE w:val="0"/>
        <w:autoSpaceDN w:val="0"/>
        <w:adjustRightInd/>
        <w:snapToGrid/>
        <w:spacing w:line="660" w:lineRule="exact"/>
        <w:ind w:firstLine="0" w:firstLineChars="0"/>
        <w:jc w:val="left"/>
        <w:rPr>
          <w:rFonts w:hint="eastAsia" w:ascii="方正小标宋简体" w:eastAsia="方正小标宋简体" w:cs="宋体"/>
          <w:kern w:val="0"/>
          <w:sz w:val="44"/>
          <w:szCs w:val="44"/>
          <w:lang w:val="zh-CN" w:bidi="zh-CN"/>
        </w:rPr>
      </w:pPr>
    </w:p>
    <w:p>
      <w:pPr>
        <w:tabs>
          <w:tab w:val="left" w:pos="3321"/>
          <w:tab w:val="center" w:pos="4213"/>
        </w:tabs>
        <w:autoSpaceDE w:val="0"/>
        <w:autoSpaceDN w:val="0"/>
        <w:adjustRightInd/>
        <w:snapToGrid/>
        <w:spacing w:line="660" w:lineRule="exact"/>
        <w:ind w:firstLine="0" w:firstLineChars="0"/>
        <w:jc w:val="left"/>
        <w:rPr>
          <w:rFonts w:hint="eastAsia" w:ascii="方正小标宋简体" w:eastAsia="方正小标宋简体" w:cs="宋体"/>
          <w:kern w:val="0"/>
          <w:sz w:val="44"/>
          <w:szCs w:val="44"/>
          <w:lang w:val="zh-CN" w:bidi="zh-CN"/>
        </w:rPr>
      </w:pPr>
    </w:p>
    <w:p>
      <w:pPr>
        <w:tabs>
          <w:tab w:val="left" w:pos="3321"/>
          <w:tab w:val="center" w:pos="4213"/>
        </w:tabs>
        <w:autoSpaceDE w:val="0"/>
        <w:autoSpaceDN w:val="0"/>
        <w:adjustRightInd/>
        <w:snapToGrid/>
        <w:spacing w:line="660" w:lineRule="exact"/>
        <w:ind w:firstLine="0" w:firstLineChars="0"/>
        <w:jc w:val="left"/>
        <w:rPr>
          <w:rFonts w:hint="eastAsia" w:ascii="方正小标宋简体" w:eastAsia="方正小标宋简体" w:cs="宋体"/>
          <w:kern w:val="0"/>
          <w:sz w:val="44"/>
          <w:szCs w:val="44"/>
          <w:lang w:val="zh-CN" w:bidi="zh-CN"/>
        </w:rPr>
      </w:pPr>
    </w:p>
    <w:p>
      <w:pPr>
        <w:tabs>
          <w:tab w:val="left" w:pos="3321"/>
          <w:tab w:val="center" w:pos="4213"/>
        </w:tabs>
        <w:autoSpaceDE w:val="0"/>
        <w:autoSpaceDN w:val="0"/>
        <w:adjustRightInd/>
        <w:snapToGrid/>
        <w:spacing w:line="660" w:lineRule="exact"/>
        <w:ind w:firstLine="0" w:firstLineChars="0"/>
        <w:jc w:val="left"/>
        <w:rPr>
          <w:rFonts w:hint="eastAsia" w:ascii="方正小标宋简体" w:eastAsia="方正小标宋简体" w:cs="宋体"/>
          <w:kern w:val="0"/>
          <w:sz w:val="44"/>
          <w:szCs w:val="44"/>
          <w:lang w:val="zh-CN" w:bidi="zh-CN"/>
        </w:rPr>
      </w:pPr>
    </w:p>
    <w:p>
      <w:pPr>
        <w:tabs>
          <w:tab w:val="left" w:pos="3321"/>
          <w:tab w:val="center" w:pos="4213"/>
        </w:tabs>
        <w:autoSpaceDE w:val="0"/>
        <w:autoSpaceDN w:val="0"/>
        <w:adjustRightInd/>
        <w:snapToGrid/>
        <w:spacing w:line="660" w:lineRule="exact"/>
        <w:ind w:firstLine="0" w:firstLineChars="0"/>
        <w:jc w:val="left"/>
        <w:rPr>
          <w:rFonts w:hint="eastAsia" w:ascii="方正小标宋简体" w:eastAsia="方正小标宋简体" w:cs="宋体"/>
          <w:kern w:val="0"/>
          <w:sz w:val="44"/>
          <w:szCs w:val="44"/>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bookmarkStart w:id="87" w:name="_Toc19440"/>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p>
    <w:p>
      <w:pPr>
        <w:tabs>
          <w:tab w:val="left" w:pos="3321"/>
          <w:tab w:val="center" w:pos="4213"/>
        </w:tabs>
        <w:autoSpaceDE w:val="0"/>
        <w:autoSpaceDN w:val="0"/>
        <w:adjustRightInd/>
        <w:snapToGrid/>
        <w:spacing w:line="660" w:lineRule="exact"/>
        <w:ind w:firstLine="0" w:firstLineChars="0"/>
        <w:jc w:val="left"/>
        <w:outlineLvl w:val="0"/>
        <w:rPr>
          <w:rFonts w:hint="eastAsia" w:ascii="宋体" w:hAnsi="宋体" w:eastAsia="宋体" w:cs="宋体"/>
          <w:b/>
          <w:bCs/>
          <w:kern w:val="0"/>
          <w:sz w:val="32"/>
          <w:szCs w:val="32"/>
          <w:lang w:val="zh-CN" w:bidi="zh-CN"/>
        </w:rPr>
      </w:pPr>
      <w:r>
        <w:rPr>
          <w:rFonts w:hint="eastAsia" w:ascii="宋体" w:hAnsi="宋体" w:eastAsia="宋体" w:cs="宋体"/>
          <w:b/>
          <w:bCs/>
          <w:kern w:val="0"/>
          <w:sz w:val="32"/>
          <w:szCs w:val="32"/>
          <w:lang w:val="zh-CN" w:bidi="zh-CN"/>
        </w:rPr>
        <w:t>十三、附件</w:t>
      </w:r>
      <w:bookmarkEnd w:id="87"/>
    </w:p>
    <w:p>
      <w:pPr>
        <w:tabs>
          <w:tab w:val="left" w:pos="3321"/>
          <w:tab w:val="center" w:pos="4213"/>
        </w:tabs>
        <w:autoSpaceDE w:val="0"/>
        <w:autoSpaceDN w:val="0"/>
        <w:adjustRightInd/>
        <w:snapToGrid/>
        <w:spacing w:line="660" w:lineRule="exact"/>
        <w:ind w:firstLine="0" w:firstLineChars="0"/>
        <w:jc w:val="left"/>
        <w:rPr>
          <w:rFonts w:hint="eastAsia" w:ascii="仿宋_GB2312" w:hAnsi="宋体" w:eastAsia="仿宋_GB2312" w:cs="宋体"/>
          <w:kern w:val="0"/>
          <w:sz w:val="32"/>
          <w:szCs w:val="32"/>
          <w:lang w:val="zh-CN" w:bidi="zh-CN"/>
        </w:rPr>
      </w:pPr>
      <w:r>
        <w:rPr>
          <w:rFonts w:hint="eastAsia" w:ascii="方正小标宋简体" w:eastAsia="方正小标宋简体" w:cs="宋体"/>
          <w:kern w:val="0"/>
          <w:sz w:val="44"/>
          <w:szCs w:val="44"/>
          <w:lang w:val="zh-CN" w:bidi="zh-CN"/>
        </w:rPr>
        <w:tab/>
      </w:r>
      <w:r>
        <w:rPr>
          <w:rFonts w:hint="eastAsia" w:ascii="仿宋_GB2312" w:hAnsi="宋体" w:eastAsia="仿宋_GB2312" w:cs="宋体"/>
          <w:kern w:val="0"/>
          <w:sz w:val="32"/>
          <w:szCs w:val="32"/>
          <w:lang w:val="zh-CN" w:bidi="zh-CN"/>
        </w:rPr>
        <w:t>说  明</w:t>
      </w:r>
    </w:p>
    <w:p>
      <w:pPr>
        <w:autoSpaceDE w:val="0"/>
        <w:autoSpaceDN w:val="0"/>
        <w:adjustRightInd/>
        <w:snapToGrid/>
        <w:spacing w:line="660" w:lineRule="exact"/>
        <w:ind w:firstLine="640"/>
        <w:jc w:val="left"/>
        <w:rPr>
          <w:rFonts w:hint="eastAsia" w:ascii="仿宋_GB2312" w:hAnsi="宋体" w:eastAsia="仿宋_GB2312" w:cs="宋体"/>
          <w:kern w:val="0"/>
          <w:sz w:val="32"/>
          <w:szCs w:val="32"/>
          <w:lang w:val="zh-CN" w:bidi="zh-CN"/>
        </w:rPr>
      </w:pPr>
      <w:r>
        <w:rPr>
          <w:rFonts w:hint="eastAsia" w:ascii="仿宋_GB2312" w:hAnsi="宋体" w:eastAsia="仿宋_GB2312" w:cs="宋体"/>
          <w:kern w:val="0"/>
          <w:sz w:val="32"/>
          <w:szCs w:val="32"/>
          <w:lang w:val="zh-CN" w:bidi="zh-CN"/>
        </w:rPr>
        <w:t>一、本表一式三份。审批后，一份学校存档，一份区（县）教育局存档，另一份市教育局存档。</w:t>
      </w:r>
    </w:p>
    <w:p>
      <w:pPr>
        <w:autoSpaceDE w:val="0"/>
        <w:autoSpaceDN w:val="0"/>
        <w:adjustRightInd/>
        <w:snapToGrid/>
        <w:spacing w:line="660" w:lineRule="exact"/>
        <w:ind w:firstLine="640"/>
        <w:jc w:val="left"/>
        <w:rPr>
          <w:rFonts w:hint="eastAsia" w:ascii="仿宋_GB2312" w:hAnsi="宋体" w:eastAsia="仿宋_GB2312" w:cs="宋体"/>
          <w:kern w:val="0"/>
          <w:sz w:val="32"/>
          <w:szCs w:val="32"/>
          <w:lang w:val="zh-CN" w:bidi="zh-CN"/>
        </w:rPr>
      </w:pPr>
      <w:r>
        <w:rPr>
          <w:rFonts w:hint="eastAsia" w:ascii="仿宋_GB2312" w:hAnsi="宋体" w:eastAsia="仿宋_GB2312" w:cs="宋体"/>
          <w:kern w:val="0"/>
          <w:sz w:val="32"/>
          <w:szCs w:val="32"/>
          <w:lang w:val="zh-CN" w:bidi="zh-CN"/>
        </w:rPr>
        <w:t>二、专业人才培养方案如需重新修订，须在修订后一周内将修订原因及内容的详细说明和修订后的专业性人才培养方案审批表报区（县）教育局审核，报市教育局主管部门审批，市直属中职学校直接报市教育局。</w:t>
      </w:r>
    </w:p>
    <w:p>
      <w:pPr>
        <w:autoSpaceDE w:val="0"/>
        <w:autoSpaceDN w:val="0"/>
        <w:adjustRightInd/>
        <w:snapToGrid/>
        <w:spacing w:line="660" w:lineRule="exact"/>
        <w:ind w:firstLine="640"/>
        <w:jc w:val="left"/>
        <w:rPr>
          <w:rFonts w:hint="eastAsia" w:ascii="仿宋_GB2312" w:hAnsi="宋体" w:eastAsia="仿宋_GB2312" w:cs="宋体"/>
          <w:kern w:val="0"/>
          <w:sz w:val="32"/>
          <w:szCs w:val="32"/>
          <w:lang w:val="zh-CN" w:bidi="zh-CN"/>
        </w:rPr>
      </w:pPr>
      <w:r>
        <w:rPr>
          <w:rFonts w:hint="eastAsia" w:ascii="仿宋_GB2312" w:hAnsi="宋体" w:eastAsia="仿宋_GB2312" w:cs="宋体"/>
          <w:kern w:val="0"/>
          <w:sz w:val="32"/>
          <w:szCs w:val="32"/>
          <w:lang w:val="zh-CN" w:bidi="zh-CN"/>
        </w:rPr>
        <w:t>三、从2020级起，每年专业设置审查备案时，需报送本表审批。新设专业需依据《贵州省省中等职业学校专业设置管理办法实施细则（试行）》、《铜仁市中等职业教育专业设置指导意见》要求报送材料审查备案。</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519"/>
        <w:gridCol w:w="741"/>
        <w:gridCol w:w="1800"/>
        <w:gridCol w:w="2160"/>
        <w:gridCol w:w="1440"/>
        <w:gridCol w:w="1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9" w:hRule="atLeast"/>
          <w:jc w:val="center"/>
        </w:trPr>
        <w:tc>
          <w:tcPr>
            <w:tcW w:w="648" w:type="dxa"/>
            <w:vMerge w:val="restart"/>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制</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定</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依</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据</w:t>
            </w:r>
          </w:p>
        </w:tc>
        <w:tc>
          <w:tcPr>
            <w:tcW w:w="1260" w:type="dxa"/>
            <w:gridSpan w:val="2"/>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执行国家、省、市文件</w:t>
            </w:r>
          </w:p>
        </w:tc>
        <w:tc>
          <w:tcPr>
            <w:tcW w:w="6751" w:type="dxa"/>
            <w:gridSpan w:val="4"/>
            <w:noWrap w:val="0"/>
            <w:vAlign w:val="center"/>
          </w:tcPr>
          <w:p>
            <w:pPr>
              <w:ind w:firstLine="480"/>
              <w:jc w:val="both"/>
              <w:rPr>
                <w:rFonts w:hint="eastAsia" w:ascii="仿宋_GB2312" w:hAnsi="宋体" w:eastAsia="仿宋_GB2312" w:cs="宋体"/>
                <w:lang w:val="zh-CN" w:bidi="zh-CN"/>
              </w:rPr>
            </w:pPr>
            <w:r>
              <w:rPr>
                <w:rFonts w:hint="eastAsia" w:ascii="仿宋_GB2312" w:hAnsi="宋体" w:eastAsia="仿宋_GB2312" w:cs="宋体"/>
                <w:kern w:val="0"/>
                <w:sz w:val="22"/>
                <w:lang w:val="zh-CN" w:bidi="zh-CN"/>
              </w:rPr>
              <w:t>《教育部关于职业院校专业人才培养方案制订与实施工作的指导意见教职成〔2019〕13号》、《中等职业学校专业目录2010年修订》、《中等职业学校思想政治课程标准（2020年版）》、《教育部办公厅关于印发《中等职业学校公共基础课程方案》的通知教职成厅〔2019〕6号》、《省教育厅办公室关于组织做好职业院校专业人才培养方案制订与实施工作的通知 黔教办职成函﹝2019﹞307号》、《市教育局关于做好中等职业学校专业人才培养方案制订与实施工作的通知》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1260" w:type="dxa"/>
            <w:gridSpan w:val="2"/>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参照的指</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导性人才</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培养方案</w:t>
            </w:r>
          </w:p>
        </w:tc>
        <w:tc>
          <w:tcPr>
            <w:tcW w:w="6751" w:type="dxa"/>
            <w:gridSpan w:val="4"/>
            <w:noWrap w:val="0"/>
            <w:vAlign w:val="center"/>
          </w:tcPr>
          <w:p>
            <w:pPr>
              <w:autoSpaceDE w:val="0"/>
              <w:autoSpaceDN w:val="0"/>
              <w:adjustRightInd/>
              <w:snapToGrid/>
              <w:spacing w:line="240" w:lineRule="auto"/>
              <w:ind w:firstLine="440" w:firstLineChars="200"/>
              <w:jc w:val="both"/>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《中等职业学校老年人服务与管理专业教学标准》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648"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1260" w:type="dxa"/>
            <w:gridSpan w:val="2"/>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行业专家</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意    见</w:t>
            </w:r>
          </w:p>
        </w:tc>
        <w:tc>
          <w:tcPr>
            <w:tcW w:w="6751" w:type="dxa"/>
            <w:gridSpan w:val="4"/>
            <w:noWrap w:val="0"/>
            <w:vAlign w:val="center"/>
          </w:tcPr>
          <w:p>
            <w:pPr>
              <w:autoSpaceDE w:val="0"/>
              <w:autoSpaceDN w:val="0"/>
              <w:adjustRightInd/>
              <w:snapToGrid/>
              <w:spacing w:line="240" w:lineRule="auto"/>
              <w:ind w:firstLine="0" w:firstLineChars="0"/>
              <w:jc w:val="both"/>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 xml:space="preserve">  </w:t>
            </w:r>
            <w:r>
              <w:rPr>
                <w:rFonts w:hint="eastAsia" w:ascii="仿宋_GB2312" w:hAnsi="宋体" w:eastAsia="仿宋_GB2312" w:cs="宋体"/>
                <w:kern w:val="0"/>
                <w:sz w:val="22"/>
                <w:lang w:val="en-US" w:eastAsia="zh-CN" w:bidi="zh-CN"/>
              </w:rPr>
              <w:t xml:space="preserve"> </w:t>
            </w:r>
            <w:r>
              <w:rPr>
                <w:rFonts w:hint="eastAsia" w:ascii="仿宋_GB2312" w:hAnsi="宋体" w:eastAsia="仿宋_GB2312" w:cs="宋体"/>
                <w:kern w:val="0"/>
                <w:sz w:val="22"/>
                <w:lang w:val="zh-CN" w:bidi="zh-CN"/>
              </w:rPr>
              <w:t>专业人才培养方案人才培养目标与规格定位准确，核心课程结合行 业资格标准，注重对学生的技能培养，符合行业企业对人才的要求，课 程教学内容结合区域实际，教学环节安排合理，行业企业愿意与专业合 作办学，同意专业人才培养方案实施。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648"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1260" w:type="dxa"/>
            <w:gridSpan w:val="2"/>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其    它</w:t>
            </w:r>
          </w:p>
        </w:tc>
        <w:tc>
          <w:tcPr>
            <w:tcW w:w="6751" w:type="dxa"/>
            <w:gridSpan w:val="4"/>
            <w:noWrap w:val="0"/>
            <w:vAlign w:val="center"/>
          </w:tcPr>
          <w:p>
            <w:pPr>
              <w:autoSpaceDE w:val="0"/>
              <w:autoSpaceDN w:val="0"/>
              <w:adjustRightInd/>
              <w:snapToGrid/>
              <w:spacing w:line="240" w:lineRule="auto"/>
              <w:ind w:firstLine="220" w:firstLineChars="100"/>
              <w:jc w:val="both"/>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《中华人民共和国职业分类大典》、《中华人民共和国国民经济行业分类》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08" w:type="dxa"/>
            <w:gridSpan w:val="3"/>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培养目标</w:t>
            </w:r>
          </w:p>
        </w:tc>
        <w:tc>
          <w:tcPr>
            <w:tcW w:w="6751" w:type="dxa"/>
            <w:gridSpan w:val="4"/>
            <w:noWrap w:val="0"/>
            <w:vAlign w:val="center"/>
          </w:tcPr>
          <w:p>
            <w:pPr>
              <w:pStyle w:val="19"/>
              <w:keepNext w:val="0"/>
              <w:keepLines w:val="0"/>
              <w:pageBreakBefore w:val="0"/>
              <w:kinsoku/>
              <w:wordWrap/>
              <w:overflowPunct/>
              <w:topLinePunct w:val="0"/>
              <w:bidi w:val="0"/>
              <w:spacing w:before="61" w:line="560" w:lineRule="exact"/>
              <w:ind w:left="9" w:firstLine="440" w:firstLineChars="200"/>
              <w:jc w:val="both"/>
              <w:textAlignment w:val="auto"/>
              <w:rPr>
                <w:rFonts w:hint="eastAsia" w:ascii="仿宋_GB2312" w:hAnsi="宋体" w:eastAsia="仿宋_GB2312" w:cs="宋体"/>
                <w:kern w:val="0"/>
                <w:sz w:val="22"/>
                <w:szCs w:val="22"/>
                <w:lang w:val="zh-CN" w:eastAsia="zh-CN" w:bidi="zh-CN"/>
              </w:rPr>
            </w:pPr>
            <w:r>
              <w:rPr>
                <w:rFonts w:hint="eastAsia" w:ascii="仿宋_GB2312" w:hAnsi="宋体" w:eastAsia="仿宋_GB2312" w:cs="宋体"/>
                <w:kern w:val="0"/>
                <w:sz w:val="22"/>
                <w:szCs w:val="22"/>
                <w:lang w:val="zh-CN" w:eastAsia="zh-CN" w:bidi="zh-CN"/>
              </w:rPr>
              <w:t>本专业</w:t>
            </w:r>
            <w:r>
              <w:rPr>
                <w:rFonts w:hint="eastAsia" w:ascii="仿宋_GB2312" w:hAnsi="宋体" w:eastAsia="仿宋_GB2312" w:cs="宋体"/>
                <w:kern w:val="0"/>
                <w:sz w:val="22"/>
                <w:szCs w:val="22"/>
                <w:lang w:val="en-US" w:eastAsia="zh-CN" w:bidi="zh-CN"/>
              </w:rPr>
              <w:t>坚持立德树人，</w:t>
            </w:r>
            <w:r>
              <w:rPr>
                <w:rFonts w:hint="eastAsia" w:ascii="仿宋_GB2312" w:hAnsi="宋体" w:eastAsia="仿宋_GB2312" w:cs="宋体"/>
                <w:kern w:val="0"/>
                <w:sz w:val="22"/>
                <w:szCs w:val="22"/>
                <w:lang w:val="zh-CN" w:eastAsia="zh-CN" w:bidi="zh-CN"/>
              </w:rPr>
              <w:t>精益求精的</w:t>
            </w:r>
            <w:r>
              <w:rPr>
                <w:rFonts w:hint="eastAsia" w:ascii="仿宋_GB2312" w:hAnsi="宋体" w:eastAsia="仿宋_GB2312" w:cs="宋体"/>
                <w:kern w:val="0"/>
                <w:sz w:val="22"/>
                <w:szCs w:val="22"/>
                <w:lang w:val="en-US" w:eastAsia="zh-CN" w:bidi="zh-CN"/>
              </w:rPr>
              <w:t>办学理念</w:t>
            </w:r>
            <w:r>
              <w:rPr>
                <w:rFonts w:hint="eastAsia" w:ascii="仿宋_GB2312" w:hAnsi="宋体" w:eastAsia="仿宋_GB2312" w:cs="宋体"/>
                <w:kern w:val="0"/>
                <w:sz w:val="22"/>
                <w:szCs w:val="22"/>
                <w:lang w:val="zh-CN" w:eastAsia="zh-CN" w:bidi="zh-CN"/>
              </w:rPr>
              <w:t>，</w:t>
            </w:r>
            <w:r>
              <w:rPr>
                <w:rFonts w:hint="eastAsia" w:ascii="仿宋_GB2312" w:hAnsi="宋体" w:eastAsia="仿宋_GB2312" w:cs="宋体"/>
                <w:kern w:val="0"/>
                <w:sz w:val="22"/>
                <w:szCs w:val="22"/>
                <w:lang w:val="en-US" w:eastAsia="zh-CN" w:bidi="zh-CN"/>
              </w:rPr>
              <w:t>面向老年人服务与管理行业企业，培养德、智、体、美全面发展，心理健康，语言文字规范意识和应用能力，掌握从事养老服务与管理工作必备的基础理论、专门知识，熟练掌握养老服务与管理实际工作基本技能和初步能力，具有爱众亲仁的道德精神及博学笃行的专业品质的高素质劳动者和技能型人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908" w:type="dxa"/>
            <w:gridSpan w:val="3"/>
            <w:vMerge w:val="restart"/>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职业（岗位）面</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向、职业资格、</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继续学习专业</w:t>
            </w:r>
          </w:p>
        </w:tc>
        <w:tc>
          <w:tcPr>
            <w:tcW w:w="1800"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职业（岗位）</w:t>
            </w:r>
          </w:p>
        </w:tc>
        <w:tc>
          <w:tcPr>
            <w:tcW w:w="2160"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职业资格要求</w:t>
            </w:r>
          </w:p>
        </w:tc>
        <w:tc>
          <w:tcPr>
            <w:tcW w:w="2791" w:type="dxa"/>
            <w:gridSpan w:val="2"/>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继续学习专业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908" w:type="dxa"/>
            <w:gridSpan w:val="3"/>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1800"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仿宋_GB2312" w:eastAsia="仿宋_GB2312" w:cs="仿宋_GB2312"/>
                <w:color w:val="231F20"/>
                <w:w w:val="106"/>
                <w:kern w:val="0"/>
                <w:sz w:val="24"/>
                <w:szCs w:val="24"/>
                <w:lang w:val="en-US" w:eastAsia="zh-CN" w:bidi="zh-CN"/>
              </w:rPr>
              <w:t>养老护理员</w:t>
            </w:r>
            <w:r>
              <w:rPr>
                <w:rFonts w:hint="eastAsia" w:ascii="仿宋_GB2312" w:hAnsi="仿宋_GB2312" w:eastAsia="仿宋_GB2312" w:cs="仿宋_GB2312"/>
                <w:color w:val="231F20"/>
                <w:w w:val="106"/>
                <w:kern w:val="0"/>
                <w:sz w:val="24"/>
                <w:szCs w:val="24"/>
                <w:lang w:bidi="zh-CN"/>
              </w:rPr>
              <w:t>、</w:t>
            </w:r>
            <w:r>
              <w:rPr>
                <w:rFonts w:hint="eastAsia" w:ascii="仿宋_GB2312" w:hAnsi="仿宋_GB2312" w:eastAsia="仿宋_GB2312" w:cs="仿宋_GB2312"/>
                <w:color w:val="231F20"/>
                <w:w w:val="106"/>
                <w:kern w:val="0"/>
                <w:sz w:val="24"/>
                <w:szCs w:val="24"/>
                <w:lang w:val="en-US" w:eastAsia="zh-CN" w:bidi="zh-CN"/>
              </w:rPr>
              <w:t>养老事务员</w:t>
            </w:r>
          </w:p>
        </w:tc>
        <w:tc>
          <w:tcPr>
            <w:tcW w:w="2160" w:type="dxa"/>
            <w:noWrap w:val="0"/>
            <w:vAlign w:val="center"/>
          </w:tcPr>
          <w:p>
            <w:pPr>
              <w:pStyle w:val="19"/>
              <w:keepNext w:val="0"/>
              <w:keepLines w:val="0"/>
              <w:pageBreakBefore w:val="0"/>
              <w:kinsoku/>
              <w:wordWrap/>
              <w:overflowPunct/>
              <w:topLinePunct w:val="0"/>
              <w:bidi w:val="0"/>
              <w:spacing w:before="61" w:line="560" w:lineRule="exact"/>
              <w:ind w:left="9"/>
              <w:jc w:val="center"/>
              <w:textAlignment w:val="auto"/>
              <w:rPr>
                <w:rFonts w:hint="eastAsia" w:ascii="仿宋_GB2312" w:hAnsi="宋体" w:eastAsia="仿宋_GB2312" w:cs="宋体"/>
                <w:kern w:val="0"/>
                <w:sz w:val="22"/>
                <w:szCs w:val="22"/>
                <w:lang w:val="en-US" w:eastAsia="zh-CN" w:bidi="zh-CN"/>
              </w:rPr>
            </w:pPr>
            <w:r>
              <w:rPr>
                <w:rFonts w:hint="eastAsia" w:ascii="仿宋_GB2312" w:hAnsi="宋体" w:eastAsia="仿宋_GB2312" w:cs="宋体"/>
                <w:kern w:val="0"/>
                <w:sz w:val="22"/>
                <w:szCs w:val="22"/>
                <w:lang w:val="en-US" w:eastAsia="zh-CN" w:bidi="zh-CN"/>
              </w:rPr>
              <w:t>养老护理员（中级）</w:t>
            </w:r>
          </w:p>
          <w:p>
            <w:pPr>
              <w:autoSpaceDE w:val="0"/>
              <w:autoSpaceDN w:val="0"/>
              <w:adjustRightInd/>
              <w:snapToGrid/>
              <w:spacing w:line="240" w:lineRule="auto"/>
              <w:ind w:firstLine="0" w:firstLineChars="0"/>
              <w:jc w:val="both"/>
              <w:rPr>
                <w:rFonts w:hint="eastAsia" w:ascii="仿宋_GB2312" w:hAnsi="宋体" w:eastAsia="仿宋_GB2312" w:cs="宋体"/>
                <w:kern w:val="0"/>
                <w:sz w:val="22"/>
                <w:lang w:bidi="zh-CN"/>
              </w:rPr>
            </w:pPr>
            <w:r>
              <w:rPr>
                <w:rFonts w:hint="eastAsia" w:ascii="仿宋_GB2312" w:eastAsia="仿宋_GB2312" w:cs="宋体"/>
                <w:kern w:val="0"/>
                <w:sz w:val="22"/>
                <w:szCs w:val="22"/>
                <w:lang w:val="en-US" w:eastAsia="zh-CN" w:bidi="zh-CN"/>
              </w:rPr>
              <w:t>健康管理师</w:t>
            </w:r>
            <w:r>
              <w:rPr>
                <w:rFonts w:hint="eastAsia" w:ascii="仿宋_GB2312" w:hAnsi="宋体" w:eastAsia="仿宋_GB2312" w:cs="宋体"/>
                <w:kern w:val="0"/>
                <w:sz w:val="22"/>
                <w:szCs w:val="22"/>
                <w:lang w:val="en-US" w:eastAsia="zh-CN" w:bidi="zh-CN"/>
              </w:rPr>
              <w:t>（</w:t>
            </w:r>
            <w:r>
              <w:rPr>
                <w:rFonts w:hint="eastAsia" w:ascii="仿宋_GB2312" w:eastAsia="仿宋_GB2312" w:cs="宋体"/>
                <w:kern w:val="0"/>
                <w:sz w:val="22"/>
                <w:szCs w:val="22"/>
                <w:lang w:val="en-US" w:eastAsia="zh-CN" w:bidi="zh-CN"/>
              </w:rPr>
              <w:t>中</w:t>
            </w:r>
            <w:r>
              <w:rPr>
                <w:rFonts w:hint="eastAsia" w:ascii="仿宋_GB2312" w:hAnsi="宋体" w:eastAsia="仿宋_GB2312" w:cs="宋体"/>
                <w:kern w:val="0"/>
                <w:sz w:val="22"/>
                <w:szCs w:val="22"/>
                <w:lang w:val="en-US" w:eastAsia="zh-CN" w:bidi="zh-CN"/>
              </w:rPr>
              <w:t>级）</w:t>
            </w:r>
          </w:p>
        </w:tc>
        <w:tc>
          <w:tcPr>
            <w:tcW w:w="1440"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bidi="zh-CN"/>
              </w:rPr>
            </w:pPr>
            <w:r>
              <w:rPr>
                <w:rFonts w:hint="eastAsia" w:ascii="仿宋_GB2312" w:hAnsi="宋体" w:eastAsia="仿宋_GB2312" w:cs="宋体"/>
                <w:kern w:val="0"/>
                <w:sz w:val="22"/>
                <w:lang w:bidi="zh-CN"/>
              </w:rPr>
              <w:t>专科：健康管理</w:t>
            </w:r>
          </w:p>
        </w:tc>
        <w:tc>
          <w:tcPr>
            <w:tcW w:w="1351"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bidi="zh-CN"/>
              </w:rPr>
            </w:pPr>
            <w:r>
              <w:rPr>
                <w:rFonts w:hint="eastAsia" w:ascii="仿宋_GB2312" w:hAnsi="宋体" w:eastAsia="仿宋_GB2312" w:cs="宋体"/>
                <w:kern w:val="0"/>
                <w:sz w:val="22"/>
                <w:lang w:bidi="zh-CN"/>
              </w:rPr>
              <w:t>本科：健康管理</w:t>
            </w:r>
            <w:r>
              <w:rPr>
                <w:rFonts w:hint="eastAsia" w:ascii="仿宋_GB2312" w:hAnsi="仿宋_GB2312" w:eastAsia="仿宋_GB2312" w:cs="仿宋_GB2312"/>
                <w:color w:val="231F20"/>
                <w:w w:val="106"/>
                <w:kern w:val="0"/>
                <w:sz w:val="24"/>
                <w:szCs w:val="24"/>
                <w:lang w:bidi="zh-CN"/>
              </w:rPr>
              <w:t>、智慧养老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48" w:type="dxa"/>
            <w:vMerge w:val="restart"/>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综</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合</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素</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质</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及</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职</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业</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能</w:t>
            </w:r>
          </w:p>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力</w:t>
            </w:r>
          </w:p>
        </w:tc>
        <w:tc>
          <w:tcPr>
            <w:tcW w:w="1260" w:type="dxa"/>
            <w:gridSpan w:val="2"/>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综合素质</w:t>
            </w:r>
          </w:p>
        </w:tc>
        <w:tc>
          <w:tcPr>
            <w:tcW w:w="6751" w:type="dxa"/>
            <w:gridSpan w:val="4"/>
            <w:noWrap w:val="0"/>
            <w:vAlign w:val="center"/>
          </w:tcPr>
          <w:p>
            <w:pPr>
              <w:autoSpaceDE w:val="0"/>
              <w:autoSpaceDN w:val="0"/>
              <w:spacing w:before="85" w:line="560" w:lineRule="exact"/>
              <w:ind w:firstLine="440"/>
              <w:rPr>
                <w:rFonts w:hint="eastAsia" w:ascii="仿宋_GB2312" w:hAnsi="宋体" w:eastAsia="仿宋_GB2312" w:cs="宋体"/>
                <w:sz w:val="22"/>
                <w:lang w:val="zh-CN" w:bidi="zh-CN"/>
              </w:rPr>
            </w:pPr>
            <w:r>
              <w:rPr>
                <w:rFonts w:hint="eastAsia" w:ascii="仿宋_GB2312" w:hAnsi="宋体" w:eastAsia="仿宋_GB2312" w:cs="宋体"/>
                <w:sz w:val="22"/>
                <w:lang w:val="zh-CN" w:bidi="zh-CN"/>
              </w:rPr>
              <w:t>具有良好的职业道德，能自觉遵守行业法规、规范和企业规章制度；具有良好的人际交往与团队协作能力；吃苦耐劳，工作责任感强，工作执行力强；</w:t>
            </w:r>
            <w:r>
              <w:rPr>
                <w:rFonts w:hint="eastAsia" w:ascii="仿宋_GB2312" w:hAnsi="宋体" w:eastAsia="仿宋_GB2312" w:cs="宋体"/>
                <w:sz w:val="22"/>
                <w:lang w:bidi="zh-CN"/>
              </w:rPr>
              <w:t>具备较强的获取信息、分析判断和学习新知识的能力；具有积极的职业竞争和服务的意识；具有较强的安全文明生产与节能环保的意识。具有感恩国家、父母、老师的意识。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648"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519" w:type="dxa"/>
            <w:vMerge w:val="restart"/>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职业能力</w:t>
            </w:r>
          </w:p>
        </w:tc>
        <w:tc>
          <w:tcPr>
            <w:tcW w:w="741"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行业通用能力</w:t>
            </w:r>
          </w:p>
        </w:tc>
        <w:tc>
          <w:tcPr>
            <w:tcW w:w="6751" w:type="dxa"/>
            <w:gridSpan w:val="4"/>
            <w:noWrap w:val="0"/>
            <w:vAlign w:val="center"/>
          </w:tcPr>
          <w:p>
            <w:pPr>
              <w:autoSpaceDE w:val="0"/>
              <w:autoSpaceDN w:val="0"/>
              <w:spacing w:before="85" w:line="560" w:lineRule="exact"/>
              <w:ind w:firstLine="440"/>
              <w:rPr>
                <w:rFonts w:hint="eastAsia" w:ascii="仿宋_GB2312" w:hAnsi="宋体" w:eastAsia="仿宋_GB2312" w:cs="宋体"/>
                <w:sz w:val="22"/>
                <w:lang w:val="zh-CN" w:bidi="zh-CN"/>
              </w:rPr>
            </w:pPr>
            <w:r>
              <w:rPr>
                <w:rFonts w:hint="eastAsia" w:ascii="仿宋_GB2312" w:hAnsi="宋体" w:eastAsia="仿宋_GB2312" w:cs="宋体"/>
                <w:sz w:val="22"/>
                <w:lang w:val="en-US" w:eastAsia="zh-CN" w:bidi="zh-CN"/>
              </w:rPr>
              <w:t>本专业着力培养思想政治素质高、有爱心，具备医学、预防保健及老年照护基本知识，老年护理的基本技能；懂得维护老年人合法权益、熟悉国家养老保险制度规定、熟悉老年社会政策等人文社会科学知识，善于管理经营老年事业产业实体，能够胜任各级民政部门、老年机构、老年事业产业等单位的老年日常生活照顾、精神慰藉、心理支持、康复、护理、紧急救助、临终关怀等方面的需求，具备老年产业经营、老年社团活动的高素质、高技能应用型人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648"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519"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741"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职业特定能力</w:t>
            </w:r>
          </w:p>
        </w:tc>
        <w:tc>
          <w:tcPr>
            <w:tcW w:w="6751" w:type="dxa"/>
            <w:gridSpan w:val="4"/>
            <w:noWrap w:val="0"/>
            <w:vAlign w:val="center"/>
          </w:tcPr>
          <w:p>
            <w:pPr>
              <w:pStyle w:val="19"/>
              <w:keepNext w:val="0"/>
              <w:keepLines w:val="0"/>
              <w:pageBreakBefore w:val="0"/>
              <w:kinsoku/>
              <w:wordWrap/>
              <w:overflowPunct/>
              <w:topLinePunct w:val="0"/>
              <w:bidi w:val="0"/>
              <w:spacing w:before="61" w:line="560" w:lineRule="exact"/>
              <w:ind w:left="9" w:firstLine="440" w:firstLineChars="200"/>
              <w:jc w:val="both"/>
              <w:textAlignment w:val="auto"/>
              <w:rPr>
                <w:rFonts w:hint="eastAsia" w:ascii="仿宋_GB2312" w:hAnsi="宋体" w:eastAsia="仿宋_GB2312" w:cs="宋体"/>
                <w:sz w:val="22"/>
                <w:lang w:val="zh-CN" w:bidi="zh-CN"/>
              </w:rPr>
            </w:pPr>
            <w:r>
              <w:rPr>
                <w:rFonts w:hint="eastAsia" w:ascii="仿宋_GB2312" w:hAnsi="宋体" w:eastAsia="仿宋_GB2312" w:cs="宋体"/>
                <w:sz w:val="22"/>
                <w:szCs w:val="22"/>
                <w:lang w:val="en-US" w:eastAsia="zh-CN" w:bidi="zh-CN"/>
              </w:rPr>
              <w:t>主要面向养老机构、社区养老服务单位和老龄产业相关机构，主要就业岗位包括：养老机构运营监理、社区养老中心老年社会工作者岗位、老年产品营销和老年服务相关岗位。在基层积累一定工作经验后，可从事养老院院长、旅居养老管家、旅居养老基地运营经理、社区老年服务中心的管理人员、业务骨干和专业督导等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48"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519" w:type="dxa"/>
            <w:vMerge w:val="continue"/>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p>
        </w:tc>
        <w:tc>
          <w:tcPr>
            <w:tcW w:w="741" w:type="dxa"/>
            <w:noWrap w:val="0"/>
            <w:vAlign w:val="center"/>
          </w:tcPr>
          <w:p>
            <w:pPr>
              <w:autoSpaceDE w:val="0"/>
              <w:autoSpaceDN w:val="0"/>
              <w:adjustRightInd/>
              <w:snapToGrid/>
              <w:spacing w:line="240" w:lineRule="auto"/>
              <w:ind w:firstLine="0" w:firstLineChars="0"/>
              <w:jc w:val="center"/>
              <w:rPr>
                <w:rFonts w:hint="eastAsia" w:ascii="仿宋_GB2312" w:hAnsi="宋体" w:eastAsia="仿宋_GB2312" w:cs="宋体"/>
                <w:kern w:val="0"/>
                <w:sz w:val="22"/>
                <w:lang w:val="zh-CN" w:bidi="zh-CN"/>
              </w:rPr>
            </w:pPr>
            <w:r>
              <w:rPr>
                <w:rFonts w:hint="eastAsia" w:ascii="仿宋_GB2312" w:hAnsi="宋体" w:eastAsia="仿宋_GB2312" w:cs="宋体"/>
                <w:kern w:val="0"/>
                <w:sz w:val="22"/>
                <w:lang w:val="zh-CN" w:bidi="zh-CN"/>
              </w:rPr>
              <w:t>跨行业职业能力</w:t>
            </w:r>
          </w:p>
        </w:tc>
        <w:tc>
          <w:tcPr>
            <w:tcW w:w="6751" w:type="dxa"/>
            <w:gridSpan w:val="4"/>
            <w:noWrap w:val="0"/>
            <w:vAlign w:val="center"/>
          </w:tcPr>
          <w:p>
            <w:pPr>
              <w:autoSpaceDE w:val="0"/>
              <w:autoSpaceDN w:val="0"/>
              <w:adjustRightInd/>
              <w:snapToGrid/>
              <w:spacing w:line="240" w:lineRule="auto"/>
              <w:ind w:firstLine="440" w:firstLineChars="200"/>
              <w:rPr>
                <w:rFonts w:hint="eastAsia" w:ascii="仿宋_GB2312" w:hAnsi="宋体" w:eastAsia="仿宋_GB2312" w:cs="宋体"/>
                <w:sz w:val="22"/>
                <w:szCs w:val="22"/>
                <w:lang w:val="en-US" w:eastAsia="zh-CN" w:bidi="zh-CN"/>
              </w:rPr>
            </w:pPr>
            <w:r>
              <w:rPr>
                <w:rFonts w:hint="eastAsia" w:ascii="仿宋_GB2312" w:hAnsi="宋体" w:eastAsia="仿宋_GB2312" w:cs="宋体"/>
                <w:sz w:val="22"/>
                <w:szCs w:val="22"/>
                <w:lang w:val="en-US" w:eastAsia="zh-CN" w:bidi="zh-CN"/>
              </w:rPr>
              <w:t>具有计算机操作技能，具有发现问题、分析问题和解决问题的能力，</w:t>
            </w:r>
            <w:r>
              <w:rPr>
                <w:rFonts w:hint="eastAsia" w:ascii="仿宋_GB2312" w:hAnsi="宋体" w:eastAsia="仿宋_GB2312" w:cs="宋体"/>
                <w:sz w:val="22"/>
                <w:szCs w:val="22"/>
                <w:lang w:val="zh-CN" w:eastAsia="zh-CN" w:bidi="zh-CN"/>
              </w:rPr>
              <w:t>具有良好的人际交往与团队协作能力，吃苦耐劳，工作责任感强，工作执行力强，</w:t>
            </w:r>
            <w:r>
              <w:rPr>
                <w:rFonts w:hint="eastAsia" w:ascii="仿宋_GB2312" w:hAnsi="宋体" w:eastAsia="仿宋_GB2312" w:cs="宋体"/>
                <w:sz w:val="22"/>
                <w:szCs w:val="22"/>
                <w:lang w:val="en-US" w:eastAsia="zh-CN" w:bidi="zh-CN"/>
              </w:rPr>
              <w:t>具备较强的获取信息、分析判断和学习新知识的能力。</w:t>
            </w:r>
          </w:p>
        </w:tc>
      </w:tr>
    </w:tbl>
    <w:tbl>
      <w:tblPr>
        <w:tblStyle w:val="12"/>
        <w:tblpPr w:leftFromText="180" w:rightFromText="180" w:vertAnchor="text" w:horzAnchor="page" w:tblpX="1725" w:tblpY="344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7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3" w:hRule="atLeast"/>
        </w:trPr>
        <w:tc>
          <w:tcPr>
            <w:tcW w:w="828" w:type="dxa"/>
            <w:noWrap w:val="0"/>
            <w:vAlign w:val="center"/>
          </w:tcPr>
          <w:p>
            <w:pPr>
              <w:ind w:left="0" w:leftChars="0" w:firstLine="0" w:firstLineChars="0"/>
              <w:jc w:val="both"/>
              <w:rPr>
                <w:rFonts w:hint="eastAsia" w:ascii="仿宋_GB2312" w:eastAsia="仿宋_GB2312"/>
                <w:szCs w:val="21"/>
              </w:rPr>
            </w:pPr>
            <w:r>
              <w:rPr>
                <w:rFonts w:hint="eastAsia" w:ascii="仿宋_GB2312" w:eastAsia="仿宋_GB2312"/>
                <w:szCs w:val="21"/>
              </w:rPr>
              <w:t>学校</w:t>
            </w:r>
          </w:p>
          <w:p>
            <w:pPr>
              <w:ind w:left="0" w:leftChars="0" w:firstLine="0" w:firstLineChars="0"/>
              <w:jc w:val="both"/>
              <w:rPr>
                <w:rFonts w:hint="eastAsia" w:ascii="仿宋_GB2312" w:eastAsia="仿宋_GB2312"/>
                <w:szCs w:val="21"/>
              </w:rPr>
            </w:pPr>
            <w:r>
              <w:rPr>
                <w:rFonts w:hint="eastAsia" w:ascii="仿宋_GB2312" w:eastAsia="仿宋_GB2312"/>
                <w:szCs w:val="21"/>
              </w:rPr>
              <w:t>对校</w:t>
            </w:r>
          </w:p>
          <w:p>
            <w:pPr>
              <w:ind w:left="0" w:leftChars="0" w:firstLine="0" w:firstLineChars="0"/>
              <w:jc w:val="both"/>
              <w:rPr>
                <w:rFonts w:hint="eastAsia" w:ascii="仿宋_GB2312" w:eastAsia="仿宋_GB2312"/>
                <w:szCs w:val="21"/>
              </w:rPr>
            </w:pPr>
            <w:r>
              <w:rPr>
                <w:rFonts w:hint="eastAsia" w:ascii="仿宋_GB2312" w:eastAsia="仿宋_GB2312"/>
                <w:szCs w:val="21"/>
              </w:rPr>
              <w:t>本计</w:t>
            </w:r>
          </w:p>
          <w:p>
            <w:pPr>
              <w:ind w:left="0" w:leftChars="0" w:firstLine="0" w:firstLineChars="0"/>
              <w:jc w:val="both"/>
              <w:rPr>
                <w:rFonts w:hint="eastAsia" w:ascii="仿宋_GB2312" w:eastAsia="仿宋_GB2312"/>
                <w:szCs w:val="21"/>
              </w:rPr>
            </w:pPr>
            <w:r>
              <w:rPr>
                <w:rFonts w:hint="eastAsia" w:ascii="仿宋_GB2312" w:eastAsia="仿宋_GB2312"/>
                <w:szCs w:val="21"/>
              </w:rPr>
              <w:t>划说</w:t>
            </w:r>
          </w:p>
          <w:p>
            <w:pPr>
              <w:ind w:left="0" w:leftChars="0" w:firstLine="0" w:firstLineChars="0"/>
              <w:jc w:val="both"/>
              <w:rPr>
                <w:rFonts w:hint="eastAsia" w:ascii="仿宋_GB2312" w:eastAsia="仿宋_GB2312"/>
                <w:szCs w:val="21"/>
              </w:rPr>
            </w:pPr>
            <w:r>
              <w:rPr>
                <w:rFonts w:hint="eastAsia" w:ascii="仿宋_GB2312" w:eastAsia="仿宋_GB2312"/>
                <w:szCs w:val="21"/>
              </w:rPr>
              <w:t>明</w:t>
            </w:r>
          </w:p>
        </w:tc>
        <w:tc>
          <w:tcPr>
            <w:tcW w:w="7831" w:type="dxa"/>
            <w:noWrap w:val="0"/>
            <w:vAlign w:val="top"/>
          </w:tcPr>
          <w:p>
            <w:pPr>
              <w:ind w:firstLine="440" w:firstLineChars="200"/>
              <w:jc w:val="both"/>
              <w:rPr>
                <w:rFonts w:hint="eastAsia" w:ascii="仿宋_GB2312" w:eastAsia="仿宋_GB2312"/>
                <w:szCs w:val="21"/>
              </w:rPr>
            </w:pPr>
            <w:r>
              <w:rPr>
                <w:rFonts w:hint="eastAsia" w:ascii="仿宋_GB2312" w:eastAsia="仿宋_GB2312"/>
                <w:szCs w:val="21"/>
              </w:rPr>
              <w:t>依据国家、省、市关于《关于专业人才培养方案制订与实施工作指导意见》等文件精神，学校积极组建由专业带头人、专业教师、行业企业专家等组成的专业建设委员会，开展调研、收集资料编写人才培养方案，召开专题会议进行研讨并修改。专业人才培养方案是本专业人才培养的指导性文件，是教育教学、顶岗实习等工作开展的依据。根据以上相关文件精神和学校对专业发展规划，</w:t>
            </w:r>
            <w:r>
              <w:rPr>
                <w:rFonts w:hint="eastAsia" w:ascii="仿宋_GB2312" w:eastAsia="仿宋_GB2312"/>
                <w:szCs w:val="21"/>
                <w:lang w:val="en-US" w:eastAsia="zh-CN"/>
              </w:rPr>
              <w:t>老年人服务与管理专业</w:t>
            </w:r>
            <w:r>
              <w:rPr>
                <w:rFonts w:hint="eastAsia" w:ascii="仿宋_GB2312" w:eastAsia="仿宋_GB2312"/>
                <w:szCs w:val="21"/>
              </w:rPr>
              <w:t>人才培养方案是202</w:t>
            </w:r>
            <w:r>
              <w:rPr>
                <w:rFonts w:hint="eastAsia" w:ascii="仿宋_GB2312" w:eastAsia="仿宋_GB2312"/>
                <w:szCs w:val="21"/>
                <w:lang w:val="en-US" w:eastAsia="zh-CN"/>
              </w:rPr>
              <w:t>2</w:t>
            </w:r>
            <w:r>
              <w:rPr>
                <w:rFonts w:hint="eastAsia" w:ascii="仿宋_GB2312" w:eastAsia="仿宋_GB2312"/>
                <w:szCs w:val="21"/>
              </w:rPr>
              <w:t>级学生培养的规范性文件,具体培养过程到培养目标达成必须与</w:t>
            </w:r>
            <w:r>
              <w:rPr>
                <w:rFonts w:hint="eastAsia" w:ascii="仿宋_GB2312" w:eastAsia="仿宋_GB2312"/>
                <w:szCs w:val="21"/>
                <w:lang w:val="en-US" w:eastAsia="zh-CN"/>
              </w:rPr>
              <w:t>美发与形象设计</w:t>
            </w:r>
            <w:r>
              <w:rPr>
                <w:rFonts w:hint="eastAsia" w:ascii="仿宋_GB2312" w:eastAsia="仿宋_GB2312"/>
                <w:szCs w:val="21"/>
              </w:rPr>
              <w:t>专业人才培养方案一致，同时总结该人才培养方案的优点和不足，适当进行调整和修改，始终确保人</w:t>
            </w:r>
            <w:r>
              <w:rPr>
                <w:rFonts w:hint="eastAsia" w:ascii="仿宋_GB2312" w:eastAsia="仿宋_GB2312"/>
                <w:szCs w:val="21"/>
                <w:lang w:val="en-US" w:eastAsia="zh-CN"/>
              </w:rPr>
              <w:t>才</w:t>
            </w:r>
            <w:r>
              <w:rPr>
                <w:rFonts w:hint="eastAsia" w:ascii="仿宋_GB2312" w:eastAsia="仿宋_GB2312"/>
                <w:szCs w:val="21"/>
              </w:rPr>
              <w:t>培养方案的科学性、可操作性和规范性。</w:t>
            </w:r>
          </w:p>
          <w:p>
            <w:pPr>
              <w:jc w:val="both"/>
              <w:rPr>
                <w:rFonts w:hint="eastAsia" w:ascii="仿宋_GB2312" w:eastAsia="仿宋_GB2312"/>
                <w:szCs w:val="21"/>
              </w:rPr>
            </w:pPr>
          </w:p>
          <w:p>
            <w:pPr>
              <w:jc w:val="both"/>
              <w:rPr>
                <w:rFonts w:hint="eastAsia" w:ascii="仿宋_GB2312" w:eastAsia="仿宋_GB2312"/>
                <w:szCs w:val="21"/>
              </w:rPr>
            </w:pPr>
          </w:p>
          <w:p>
            <w:pPr>
              <w:jc w:val="both"/>
              <w:rPr>
                <w:rFonts w:hint="default" w:ascii="仿宋_GB2312" w:eastAsia="仿宋_GB2312"/>
                <w:szCs w:val="21"/>
                <w:lang w:val="en-US" w:eastAsia="zh-CN"/>
              </w:rPr>
            </w:pPr>
            <w:r>
              <w:rPr>
                <w:rFonts w:hint="eastAsia" w:ascii="仿宋_GB2312" w:eastAsia="仿宋_GB2312"/>
                <w:szCs w:val="21"/>
                <w:lang w:val="en-US" w:eastAsia="zh-CN"/>
              </w:rPr>
              <w:t xml:space="preserve">  </w:t>
            </w:r>
          </w:p>
          <w:p>
            <w:pPr>
              <w:ind w:firstLine="4840" w:firstLineChars="2200"/>
              <w:jc w:val="both"/>
              <w:rPr>
                <w:rFonts w:hint="eastAsia" w:ascii="仿宋_GB2312" w:eastAsia="仿宋_GB2312"/>
                <w:szCs w:val="21"/>
              </w:rPr>
            </w:pPr>
            <w:r>
              <w:rPr>
                <w:rFonts w:hint="eastAsia" w:ascii="仿宋_GB2312" w:eastAsia="仿宋_GB2312"/>
                <w:szCs w:val="21"/>
                <w:lang w:val="en-US" w:eastAsia="zh-CN"/>
              </w:rPr>
              <w:t>2022</w:t>
            </w:r>
            <w:r>
              <w:rPr>
                <w:rFonts w:hint="eastAsia" w:ascii="仿宋_GB2312" w:eastAsia="仿宋_GB2312"/>
                <w:szCs w:val="21"/>
              </w:rPr>
              <w:t xml:space="preserve">年 </w:t>
            </w:r>
            <w:r>
              <w:rPr>
                <w:rFonts w:hint="eastAsia" w:ascii="仿宋_GB2312" w:eastAsia="仿宋_GB2312"/>
                <w:szCs w:val="21"/>
                <w:lang w:val="en-US" w:eastAsia="zh-CN"/>
              </w:rPr>
              <w:t>7</w:t>
            </w:r>
            <w:r>
              <w:rPr>
                <w:rFonts w:hint="eastAsia" w:ascii="仿宋_GB2312" w:eastAsia="仿宋_GB2312"/>
                <w:szCs w:val="21"/>
              </w:rPr>
              <w:t xml:space="preserve"> 月 </w:t>
            </w:r>
            <w:r>
              <w:rPr>
                <w:rFonts w:hint="eastAsia" w:ascii="仿宋_GB2312" w:eastAsia="仿宋_GB2312"/>
                <w:szCs w:val="21"/>
                <w:lang w:val="en-US" w:eastAsia="zh-CN"/>
              </w:rPr>
              <w:t>27</w:t>
            </w:r>
            <w:r>
              <w:rPr>
                <w:rFonts w:hint="eastAsia" w:ascii="仿宋_GB2312" w:eastAsia="仿宋_GB2312"/>
                <w:szCs w:val="21"/>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pPr>
              <w:ind w:left="0" w:leftChars="0" w:firstLine="0" w:firstLineChars="0"/>
              <w:jc w:val="both"/>
              <w:rPr>
                <w:rFonts w:hint="eastAsia" w:ascii="仿宋_GB2312" w:eastAsia="仿宋_GB2312"/>
                <w:szCs w:val="21"/>
              </w:rPr>
            </w:pPr>
            <w:r>
              <w:rPr>
                <w:rFonts w:hint="eastAsia" w:ascii="仿宋_GB2312" w:eastAsia="仿宋_GB2312"/>
                <w:szCs w:val="21"/>
              </w:rPr>
              <w:t>学校党组织审核意见</w:t>
            </w:r>
          </w:p>
        </w:tc>
        <w:tc>
          <w:tcPr>
            <w:tcW w:w="7831" w:type="dxa"/>
            <w:noWrap w:val="0"/>
            <w:vAlign w:val="top"/>
          </w:tcPr>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ind w:left="0" w:leftChars="0" w:firstLine="5280" w:firstLineChars="2400"/>
              <w:jc w:val="both"/>
              <w:rPr>
                <w:rFonts w:hint="eastAsia" w:ascii="仿宋_GB2312" w:eastAsia="仿宋_GB2312"/>
                <w:szCs w:val="21"/>
              </w:rPr>
            </w:pPr>
            <w:r>
              <w:rPr>
                <w:rFonts w:hint="eastAsia" w:ascii="仿宋_GB2312" w:eastAsia="仿宋_GB2312"/>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2" w:hRule="atLeast"/>
        </w:trPr>
        <w:tc>
          <w:tcPr>
            <w:tcW w:w="828" w:type="dxa"/>
            <w:noWrap w:val="0"/>
            <w:vAlign w:val="center"/>
          </w:tcPr>
          <w:p>
            <w:pPr>
              <w:ind w:left="0" w:leftChars="0" w:firstLine="0" w:firstLineChars="0"/>
              <w:jc w:val="both"/>
              <w:rPr>
                <w:rFonts w:hint="eastAsia" w:ascii="仿宋_GB2312" w:eastAsia="仿宋_GB2312"/>
                <w:szCs w:val="21"/>
              </w:rPr>
            </w:pPr>
            <w:r>
              <w:rPr>
                <w:rFonts w:hint="eastAsia" w:ascii="仿宋_GB2312" w:eastAsia="仿宋_GB2312"/>
                <w:szCs w:val="21"/>
              </w:rPr>
              <w:t>县区</w:t>
            </w:r>
          </w:p>
          <w:p>
            <w:pPr>
              <w:ind w:left="0" w:leftChars="0" w:firstLine="0" w:firstLineChars="0"/>
              <w:jc w:val="both"/>
              <w:rPr>
                <w:rFonts w:hint="eastAsia" w:ascii="仿宋_GB2312" w:eastAsia="仿宋_GB2312"/>
                <w:szCs w:val="21"/>
              </w:rPr>
            </w:pPr>
            <w:r>
              <w:rPr>
                <w:rFonts w:hint="eastAsia" w:ascii="仿宋_GB2312" w:eastAsia="仿宋_GB2312"/>
                <w:szCs w:val="21"/>
              </w:rPr>
              <w:t>教育</w:t>
            </w:r>
          </w:p>
          <w:p>
            <w:pPr>
              <w:ind w:left="0" w:leftChars="0" w:firstLine="0" w:firstLineChars="0"/>
              <w:jc w:val="both"/>
              <w:rPr>
                <w:rFonts w:hint="eastAsia" w:ascii="仿宋_GB2312" w:eastAsia="仿宋_GB2312"/>
                <w:szCs w:val="21"/>
              </w:rPr>
            </w:pPr>
            <w:r>
              <w:rPr>
                <w:rFonts w:hint="eastAsia" w:ascii="仿宋_GB2312" w:eastAsia="仿宋_GB2312"/>
                <w:szCs w:val="21"/>
              </w:rPr>
              <w:t>局审</w:t>
            </w:r>
          </w:p>
          <w:p>
            <w:pPr>
              <w:ind w:left="0" w:leftChars="0" w:firstLine="0" w:firstLineChars="0"/>
              <w:jc w:val="both"/>
              <w:rPr>
                <w:rFonts w:hint="eastAsia" w:ascii="仿宋_GB2312" w:eastAsia="仿宋_GB2312"/>
                <w:szCs w:val="21"/>
              </w:rPr>
            </w:pPr>
            <w:r>
              <w:rPr>
                <w:rFonts w:hint="eastAsia" w:ascii="仿宋_GB2312" w:eastAsia="仿宋_GB2312"/>
                <w:szCs w:val="21"/>
              </w:rPr>
              <w:t>核意</w:t>
            </w:r>
          </w:p>
          <w:p>
            <w:pPr>
              <w:ind w:left="0" w:leftChars="0" w:firstLine="0" w:firstLineChars="0"/>
              <w:jc w:val="both"/>
              <w:rPr>
                <w:rFonts w:hint="eastAsia" w:ascii="仿宋_GB2312" w:eastAsia="仿宋_GB2312"/>
                <w:szCs w:val="21"/>
              </w:rPr>
            </w:pPr>
            <w:r>
              <w:rPr>
                <w:rFonts w:hint="eastAsia" w:ascii="仿宋_GB2312" w:eastAsia="仿宋_GB2312"/>
                <w:szCs w:val="21"/>
              </w:rPr>
              <w:t>见</w:t>
            </w:r>
          </w:p>
        </w:tc>
        <w:tc>
          <w:tcPr>
            <w:tcW w:w="7831" w:type="dxa"/>
            <w:noWrap w:val="0"/>
            <w:vAlign w:val="top"/>
          </w:tcPr>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ind w:left="0" w:leftChars="0" w:firstLine="4840" w:firstLineChars="2200"/>
              <w:jc w:val="both"/>
              <w:rPr>
                <w:rFonts w:hint="eastAsia" w:ascii="仿宋_GB2312" w:eastAsia="仿宋_GB2312"/>
                <w:szCs w:val="21"/>
              </w:rPr>
            </w:pPr>
          </w:p>
          <w:p>
            <w:pPr>
              <w:ind w:left="0" w:leftChars="0" w:firstLine="4840" w:firstLineChars="2200"/>
              <w:jc w:val="both"/>
              <w:rPr>
                <w:rFonts w:hint="eastAsia" w:ascii="仿宋_GB2312" w:eastAsia="仿宋_GB2312"/>
                <w:szCs w:val="21"/>
              </w:rPr>
            </w:pPr>
          </w:p>
          <w:p>
            <w:pPr>
              <w:ind w:left="0" w:leftChars="0" w:firstLine="4840" w:firstLineChars="2200"/>
              <w:jc w:val="both"/>
              <w:rPr>
                <w:rFonts w:hint="eastAsia" w:ascii="仿宋_GB2312" w:eastAsia="仿宋_GB2312"/>
                <w:szCs w:val="21"/>
              </w:rPr>
            </w:pPr>
          </w:p>
          <w:p>
            <w:pPr>
              <w:ind w:left="0" w:leftChars="0" w:firstLine="4840" w:firstLineChars="2200"/>
              <w:jc w:val="both"/>
              <w:rPr>
                <w:rFonts w:hint="eastAsia" w:ascii="仿宋_GB2312" w:eastAsia="仿宋_GB2312"/>
                <w:szCs w:val="21"/>
              </w:rPr>
            </w:pPr>
          </w:p>
          <w:p>
            <w:pPr>
              <w:ind w:left="0" w:leftChars="0" w:firstLine="4840" w:firstLineChars="2200"/>
              <w:jc w:val="both"/>
              <w:rPr>
                <w:rFonts w:hint="eastAsia" w:ascii="仿宋_GB2312" w:eastAsia="仿宋_GB2312"/>
                <w:szCs w:val="21"/>
              </w:rPr>
            </w:pPr>
            <w:r>
              <w:rPr>
                <w:rFonts w:hint="eastAsia" w:ascii="仿宋_GB2312" w:eastAsia="仿宋_GB2312"/>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4" w:hRule="atLeast"/>
        </w:trPr>
        <w:tc>
          <w:tcPr>
            <w:tcW w:w="828" w:type="dxa"/>
            <w:noWrap w:val="0"/>
            <w:vAlign w:val="center"/>
          </w:tcPr>
          <w:p>
            <w:pPr>
              <w:ind w:left="0" w:leftChars="0" w:firstLine="0" w:firstLineChars="0"/>
              <w:jc w:val="both"/>
              <w:rPr>
                <w:rFonts w:hint="eastAsia" w:ascii="仿宋_GB2312" w:eastAsia="仿宋_GB2312"/>
                <w:szCs w:val="21"/>
              </w:rPr>
            </w:pPr>
            <w:r>
              <w:rPr>
                <w:rFonts w:hint="eastAsia" w:ascii="仿宋_GB2312" w:eastAsia="仿宋_GB2312"/>
                <w:szCs w:val="21"/>
              </w:rPr>
              <w:t>市教</w:t>
            </w:r>
          </w:p>
          <w:p>
            <w:pPr>
              <w:ind w:left="0" w:leftChars="0" w:firstLine="0" w:firstLineChars="0"/>
              <w:jc w:val="both"/>
              <w:rPr>
                <w:rFonts w:hint="eastAsia" w:ascii="仿宋_GB2312" w:eastAsia="仿宋_GB2312"/>
                <w:szCs w:val="21"/>
              </w:rPr>
            </w:pPr>
            <w:r>
              <w:rPr>
                <w:rFonts w:hint="eastAsia" w:ascii="仿宋_GB2312" w:eastAsia="仿宋_GB2312"/>
                <w:szCs w:val="21"/>
              </w:rPr>
              <w:t>育局</w:t>
            </w:r>
          </w:p>
          <w:p>
            <w:pPr>
              <w:ind w:left="0" w:leftChars="0" w:firstLine="0" w:firstLineChars="0"/>
              <w:jc w:val="both"/>
              <w:rPr>
                <w:rFonts w:hint="eastAsia" w:ascii="仿宋_GB2312" w:eastAsia="仿宋_GB2312"/>
                <w:szCs w:val="21"/>
              </w:rPr>
            </w:pPr>
            <w:r>
              <w:rPr>
                <w:rFonts w:hint="eastAsia" w:ascii="仿宋_GB2312" w:eastAsia="仿宋_GB2312"/>
                <w:szCs w:val="21"/>
              </w:rPr>
              <w:t>审批</w:t>
            </w:r>
          </w:p>
          <w:p>
            <w:pPr>
              <w:ind w:left="0" w:leftChars="0" w:firstLine="0" w:firstLineChars="0"/>
              <w:jc w:val="both"/>
              <w:rPr>
                <w:rFonts w:hint="eastAsia" w:ascii="仿宋_GB2312" w:eastAsia="仿宋_GB2312"/>
                <w:szCs w:val="21"/>
              </w:rPr>
            </w:pPr>
            <w:r>
              <w:rPr>
                <w:rFonts w:hint="eastAsia" w:ascii="仿宋_GB2312" w:eastAsia="仿宋_GB2312"/>
                <w:szCs w:val="21"/>
              </w:rPr>
              <w:t>意见</w:t>
            </w:r>
          </w:p>
        </w:tc>
        <w:tc>
          <w:tcPr>
            <w:tcW w:w="7831" w:type="dxa"/>
            <w:noWrap w:val="0"/>
            <w:vAlign w:val="top"/>
          </w:tcPr>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jc w:val="both"/>
              <w:rPr>
                <w:rFonts w:hint="eastAsia" w:ascii="仿宋_GB2312" w:eastAsia="仿宋_GB2312"/>
                <w:szCs w:val="21"/>
              </w:rPr>
            </w:pPr>
          </w:p>
          <w:p>
            <w:pPr>
              <w:ind w:firstLine="4620" w:firstLineChars="2100"/>
              <w:jc w:val="both"/>
              <w:rPr>
                <w:rFonts w:hint="default" w:ascii="仿宋_GB2312" w:eastAsia="仿宋_GB2312"/>
                <w:szCs w:val="21"/>
                <w:lang w:val="en-US" w:eastAsia="zh-CN"/>
              </w:rPr>
            </w:pPr>
            <w:r>
              <w:rPr>
                <w:rFonts w:hint="eastAsia" w:ascii="仿宋_GB2312" w:eastAsia="仿宋_GB2312"/>
                <w:szCs w:val="21"/>
              </w:rPr>
              <w:t>年   月   日</w:t>
            </w:r>
            <w:r>
              <w:rPr>
                <w:rFonts w:hint="eastAsia" w:ascii="仿宋_GB2312" w:eastAsia="仿宋_GB2312"/>
                <w:szCs w:val="21"/>
                <w:lang w:val="en-US" w:eastAsia="zh-CN"/>
              </w:rPr>
              <w:t xml:space="preserve">      </w:t>
            </w:r>
          </w:p>
        </w:tc>
      </w:tr>
    </w:tbl>
    <w:p>
      <w:pPr>
        <w:tabs>
          <w:tab w:val="left" w:pos="875"/>
        </w:tabs>
        <w:autoSpaceDE w:val="0"/>
        <w:autoSpaceDN w:val="0"/>
        <w:spacing w:before="79" w:line="560" w:lineRule="exact"/>
        <w:ind w:left="0" w:leftChars="0" w:firstLine="0" w:firstLineChars="0"/>
        <w:rPr>
          <w:rFonts w:hint="eastAsia" w:ascii="仿宋_GB2312" w:hAnsi="仿宋_GB2312" w:eastAsia="仿宋_GB2312" w:cs="仿宋_GB2312"/>
          <w:color w:val="231F20"/>
          <w:sz w:val="32"/>
          <w:szCs w:val="32"/>
          <w:lang w:bidi="zh-CN"/>
        </w:rPr>
      </w:pPr>
    </w:p>
    <w:p>
      <w:pPr>
        <w:autoSpaceDE w:val="0"/>
        <w:autoSpaceDN w:val="0"/>
        <w:adjustRightInd/>
        <w:snapToGrid/>
        <w:spacing w:line="240" w:lineRule="auto"/>
        <w:ind w:firstLine="0" w:firstLineChars="0"/>
        <w:jc w:val="left"/>
        <w:rPr>
          <w:rFonts w:ascii="宋体" w:hAnsi="宋体" w:eastAsia="宋体" w:cs="宋体"/>
          <w:kern w:val="0"/>
          <w:sz w:val="22"/>
          <w:szCs w:val="22"/>
          <w:lang w:val="zh-CN" w:bidi="zh-CN"/>
        </w:rPr>
      </w:pPr>
    </w:p>
    <w:p>
      <w:pPr>
        <w:ind w:firstLine="0" w:firstLineChars="0"/>
        <w:jc w:val="left"/>
        <w:rPr>
          <w:sz w:val="24"/>
          <w:szCs w:val="20"/>
        </w:rPr>
      </w:pPr>
    </w:p>
    <w:p/>
    <w:p/>
    <w:p>
      <w:pPr>
        <w:pageBreakBefore w:val="0"/>
        <w:numPr>
          <w:ilvl w:val="0"/>
          <w:numId w:val="0"/>
        </w:numPr>
        <w:kinsoku/>
        <w:wordWrap/>
        <w:topLinePunct w:val="0"/>
        <w:bidi w:val="0"/>
        <w:spacing w:line="560" w:lineRule="exact"/>
        <w:jc w:val="both"/>
        <w:rPr>
          <w:rStyle w:val="16"/>
          <w:rFonts w:hint="eastAsia" w:ascii="仿宋" w:hAnsi="仿宋" w:eastAsia="仿宋" w:cs="仿宋"/>
          <w:color w:val="262626" w:themeColor="text1" w:themeTint="D9"/>
          <w:sz w:val="32"/>
          <w:szCs w:val="32"/>
          <w14:textFill>
            <w14:solidFill>
              <w14:schemeClr w14:val="tx1">
                <w14:lumMod w14:val="85000"/>
                <w14:lumOff w14:val="15000"/>
              </w14:schemeClr>
            </w14:solidFill>
          </w14:textFill>
        </w:rPr>
      </w:pPr>
    </w:p>
    <w:sectPr>
      <w:type w:val="continuous"/>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1961B94-3025-494C-A65E-0427B62CC72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72292FB8-B966-4869-B386-CCD9B184EAA7}"/>
  </w:font>
  <w:font w:name="Microsoft JhengHei">
    <w:panose1 w:val="020B0604030504040204"/>
    <w:charset w:val="88"/>
    <w:family w:val="swiss"/>
    <w:pitch w:val="default"/>
    <w:sig w:usb0="00000087" w:usb1="28AF4000" w:usb2="00000016" w:usb3="00000000" w:csb0="00100009"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174145C2-49D5-43CD-86B3-877375EC628C}"/>
  </w:font>
  <w:font w:name="hakuyoxingshu7000">
    <w:altName w:val="宋体"/>
    <w:panose1 w:val="02000600000000000000"/>
    <w:charset w:val="86"/>
    <w:family w:val="auto"/>
    <w:pitch w:val="default"/>
    <w:sig w:usb0="00000000" w:usb1="00000000" w:usb2="0000003F" w:usb3="00000000" w:csb0="003F00FF"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auto"/>
    <w:pitch w:val="default"/>
    <w:sig w:usb0="800002BF" w:usb1="38CF7CFA" w:usb2="00000016" w:usb3="00000000" w:csb0="00040001" w:csb1="00000000"/>
    <w:embedRegular r:id="rId4" w:fontKey="{A8304D3F-633B-45B6-AEDA-9025A2193BDF}"/>
  </w:font>
  <w:font w:name="方正楷体简体">
    <w:panose1 w:val="02000000000000000000"/>
    <w:charset w:val="86"/>
    <w:family w:val="auto"/>
    <w:pitch w:val="default"/>
    <w:sig w:usb0="A00002BF" w:usb1="184F6CFA" w:usb2="00000012" w:usb3="00000000" w:csb0="00040001" w:csb1="00000000"/>
    <w:embedRegular r:id="rId5" w:fontKey="{7C2F5993-E204-4B65-904A-19115B1DF650}"/>
  </w:font>
  <w:font w:name="方正仿宋_GB2312">
    <w:panose1 w:val="02000000000000000000"/>
    <w:charset w:val="86"/>
    <w:family w:val="auto"/>
    <w:pitch w:val="default"/>
    <w:sig w:usb0="A00002BF" w:usb1="184F6CFA" w:usb2="00000012" w:usb3="00000000" w:csb0="00040001" w:csb1="00000000"/>
    <w:embedRegular r:id="rId6" w:fontKey="{D97864C7-686C-4AE2-8D6D-D84EFE5156F3}"/>
  </w:font>
  <w:font w:name="方正小标宋简体">
    <w:panose1 w:val="02000000000000000000"/>
    <w:charset w:val="86"/>
    <w:family w:val="auto"/>
    <w:pitch w:val="default"/>
    <w:sig w:usb0="00000001" w:usb1="08000000" w:usb2="00000000" w:usb3="00000000" w:csb0="00040000" w:csb1="00000000"/>
    <w:embedRegular r:id="rId7" w:fontKey="{2DECF47A-D483-49D0-AD71-E02AF5DB2C6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EFEDF"/>
    <w:multiLevelType w:val="singleLevel"/>
    <w:tmpl w:val="898EFEDF"/>
    <w:lvl w:ilvl="0" w:tentative="0">
      <w:start w:val="2"/>
      <w:numFmt w:val="decimal"/>
      <w:lvlText w:val="%1."/>
      <w:lvlJc w:val="left"/>
      <w:pPr>
        <w:tabs>
          <w:tab w:val="left" w:pos="312"/>
        </w:tabs>
      </w:pPr>
    </w:lvl>
  </w:abstractNum>
  <w:abstractNum w:abstractNumId="1">
    <w:nsid w:val="3122A604"/>
    <w:multiLevelType w:val="singleLevel"/>
    <w:tmpl w:val="3122A604"/>
    <w:lvl w:ilvl="0" w:tentative="0">
      <w:start w:val="1"/>
      <w:numFmt w:val="chineseCounting"/>
      <w:suff w:val="nothing"/>
      <w:lvlText w:val="（%1）"/>
      <w:lvlJc w:val="left"/>
      <w:rPr>
        <w:rFonts w:hint="eastAsia"/>
      </w:rPr>
    </w:lvl>
  </w:abstractNum>
  <w:abstractNum w:abstractNumId="2">
    <w:nsid w:val="3749CCE6"/>
    <w:multiLevelType w:val="singleLevel"/>
    <w:tmpl w:val="3749CCE6"/>
    <w:lvl w:ilvl="0" w:tentative="0">
      <w:start w:val="7"/>
      <w:numFmt w:val="chineseCounting"/>
      <w:suff w:val="nothing"/>
      <w:lvlText w:val="%1、"/>
      <w:lvlJc w:val="left"/>
      <w:rPr>
        <w:rFonts w:hint="eastAsia"/>
      </w:rPr>
    </w:lvl>
  </w:abstractNum>
  <w:abstractNum w:abstractNumId="3">
    <w:nsid w:val="7E66B9D1"/>
    <w:multiLevelType w:val="singleLevel"/>
    <w:tmpl w:val="7E66B9D1"/>
    <w:lvl w:ilvl="0" w:tentative="0">
      <w:start w:val="2"/>
      <w:numFmt w:val="decimal"/>
      <w:lvlText w:val="%1."/>
      <w:lvlJc w:val="left"/>
      <w:pPr>
        <w:tabs>
          <w:tab w:val="left" w:pos="312"/>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kMjFmYzA4YjQ5Y2EwMGM3ODNmZDkxOGVkMTA3YTQifQ=="/>
  </w:docVars>
  <w:rsids>
    <w:rsidRoot w:val="6DFD3E88"/>
    <w:rsid w:val="008F6765"/>
    <w:rsid w:val="01141165"/>
    <w:rsid w:val="014E51B0"/>
    <w:rsid w:val="02B028EA"/>
    <w:rsid w:val="02E62453"/>
    <w:rsid w:val="03DC5E02"/>
    <w:rsid w:val="054A32D6"/>
    <w:rsid w:val="056326BB"/>
    <w:rsid w:val="06451965"/>
    <w:rsid w:val="0661419A"/>
    <w:rsid w:val="06E17D3B"/>
    <w:rsid w:val="06F63D37"/>
    <w:rsid w:val="084F6F27"/>
    <w:rsid w:val="08C96CD9"/>
    <w:rsid w:val="08E81855"/>
    <w:rsid w:val="09713EF5"/>
    <w:rsid w:val="09DB6AC3"/>
    <w:rsid w:val="0AC4619C"/>
    <w:rsid w:val="0B14262D"/>
    <w:rsid w:val="0B8F728E"/>
    <w:rsid w:val="0BF2706E"/>
    <w:rsid w:val="0C1519E0"/>
    <w:rsid w:val="0C4B00F6"/>
    <w:rsid w:val="0EB2020F"/>
    <w:rsid w:val="0EE84BE7"/>
    <w:rsid w:val="0EF86485"/>
    <w:rsid w:val="0F2178FD"/>
    <w:rsid w:val="0F4874BA"/>
    <w:rsid w:val="0FD9278B"/>
    <w:rsid w:val="106361A1"/>
    <w:rsid w:val="10D67F75"/>
    <w:rsid w:val="11C52BFD"/>
    <w:rsid w:val="11CD716D"/>
    <w:rsid w:val="126A1FE7"/>
    <w:rsid w:val="126C4448"/>
    <w:rsid w:val="12F172A7"/>
    <w:rsid w:val="141E44EC"/>
    <w:rsid w:val="150B754C"/>
    <w:rsid w:val="162C1CAB"/>
    <w:rsid w:val="162D0EBF"/>
    <w:rsid w:val="168B3820"/>
    <w:rsid w:val="168C55FE"/>
    <w:rsid w:val="16CE195E"/>
    <w:rsid w:val="17735254"/>
    <w:rsid w:val="19030F11"/>
    <w:rsid w:val="1A022A4D"/>
    <w:rsid w:val="1A265E1B"/>
    <w:rsid w:val="1A595256"/>
    <w:rsid w:val="1B556527"/>
    <w:rsid w:val="1C661ACA"/>
    <w:rsid w:val="1D0114C1"/>
    <w:rsid w:val="1E604D06"/>
    <w:rsid w:val="20575A1E"/>
    <w:rsid w:val="208732AA"/>
    <w:rsid w:val="20967FA5"/>
    <w:rsid w:val="21A659B2"/>
    <w:rsid w:val="22BC1B6A"/>
    <w:rsid w:val="241656A3"/>
    <w:rsid w:val="246F04D1"/>
    <w:rsid w:val="24BB7FC8"/>
    <w:rsid w:val="24C960E0"/>
    <w:rsid w:val="25AF6956"/>
    <w:rsid w:val="25EE4BF5"/>
    <w:rsid w:val="26487037"/>
    <w:rsid w:val="2650413E"/>
    <w:rsid w:val="29B231A0"/>
    <w:rsid w:val="2AFD6E9F"/>
    <w:rsid w:val="2DBF220A"/>
    <w:rsid w:val="2F03749A"/>
    <w:rsid w:val="30EE1A38"/>
    <w:rsid w:val="31010E3F"/>
    <w:rsid w:val="32AB5E44"/>
    <w:rsid w:val="3378025D"/>
    <w:rsid w:val="36B606B2"/>
    <w:rsid w:val="3736112E"/>
    <w:rsid w:val="39236F5E"/>
    <w:rsid w:val="39856D26"/>
    <w:rsid w:val="3A5C3925"/>
    <w:rsid w:val="3A736844"/>
    <w:rsid w:val="3BBB361D"/>
    <w:rsid w:val="3C064135"/>
    <w:rsid w:val="3DFF047B"/>
    <w:rsid w:val="3F503EA6"/>
    <w:rsid w:val="3F9178A8"/>
    <w:rsid w:val="40913945"/>
    <w:rsid w:val="41733ED1"/>
    <w:rsid w:val="419929E5"/>
    <w:rsid w:val="45E83F3B"/>
    <w:rsid w:val="473E7490"/>
    <w:rsid w:val="477A088C"/>
    <w:rsid w:val="494B6CBB"/>
    <w:rsid w:val="4AA67273"/>
    <w:rsid w:val="4AE616BF"/>
    <w:rsid w:val="4B6F07E8"/>
    <w:rsid w:val="4BC937DC"/>
    <w:rsid w:val="4BD74C85"/>
    <w:rsid w:val="4BDD1703"/>
    <w:rsid w:val="4C306576"/>
    <w:rsid w:val="4CE60EA3"/>
    <w:rsid w:val="4DEE5E67"/>
    <w:rsid w:val="4E1F7CCD"/>
    <w:rsid w:val="4E233D62"/>
    <w:rsid w:val="4E30562B"/>
    <w:rsid w:val="4FD03A76"/>
    <w:rsid w:val="515F3E5A"/>
    <w:rsid w:val="529406E3"/>
    <w:rsid w:val="52DE456A"/>
    <w:rsid w:val="54C55B73"/>
    <w:rsid w:val="553928F3"/>
    <w:rsid w:val="553C388E"/>
    <w:rsid w:val="55761098"/>
    <w:rsid w:val="558A55D6"/>
    <w:rsid w:val="56DF6821"/>
    <w:rsid w:val="58213B3F"/>
    <w:rsid w:val="58354FEE"/>
    <w:rsid w:val="58E467E4"/>
    <w:rsid w:val="594B280A"/>
    <w:rsid w:val="596518C2"/>
    <w:rsid w:val="59B7674B"/>
    <w:rsid w:val="59B8572F"/>
    <w:rsid w:val="5ABC74FF"/>
    <w:rsid w:val="5B0F3CE6"/>
    <w:rsid w:val="5B293ACC"/>
    <w:rsid w:val="5C42554E"/>
    <w:rsid w:val="5D6209A1"/>
    <w:rsid w:val="5D764DE6"/>
    <w:rsid w:val="60DD610F"/>
    <w:rsid w:val="617109D8"/>
    <w:rsid w:val="62C238EE"/>
    <w:rsid w:val="62DA6436"/>
    <w:rsid w:val="63523A6D"/>
    <w:rsid w:val="63E51B32"/>
    <w:rsid w:val="64E56DB1"/>
    <w:rsid w:val="651E50C5"/>
    <w:rsid w:val="681B681F"/>
    <w:rsid w:val="68EB0E30"/>
    <w:rsid w:val="69A04061"/>
    <w:rsid w:val="69E534CE"/>
    <w:rsid w:val="6A381827"/>
    <w:rsid w:val="6B4C0889"/>
    <w:rsid w:val="6C455CCE"/>
    <w:rsid w:val="6CA9147F"/>
    <w:rsid w:val="6D2C7B18"/>
    <w:rsid w:val="6DDE6D7B"/>
    <w:rsid w:val="6DFD3E88"/>
    <w:rsid w:val="6E9323E7"/>
    <w:rsid w:val="704332E8"/>
    <w:rsid w:val="70AE2028"/>
    <w:rsid w:val="70CA5F40"/>
    <w:rsid w:val="71184E25"/>
    <w:rsid w:val="71CF59FC"/>
    <w:rsid w:val="72B56CA2"/>
    <w:rsid w:val="730A57CA"/>
    <w:rsid w:val="736943B7"/>
    <w:rsid w:val="73F64568"/>
    <w:rsid w:val="741B0ACD"/>
    <w:rsid w:val="75D337B9"/>
    <w:rsid w:val="76E6521D"/>
    <w:rsid w:val="7746449A"/>
    <w:rsid w:val="78454E50"/>
    <w:rsid w:val="7B851309"/>
    <w:rsid w:val="7C534D7A"/>
    <w:rsid w:val="7CD267D0"/>
    <w:rsid w:val="7D245B21"/>
    <w:rsid w:val="7D6B2265"/>
    <w:rsid w:val="7E17093E"/>
    <w:rsid w:val="7E3A40F1"/>
    <w:rsid w:val="7E527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qFormat/>
    <w:uiPriority w:val="0"/>
    <w:pPr>
      <w:spacing w:line="478" w:lineRule="exact"/>
      <w:ind w:left="754"/>
      <w:outlineLvl w:val="0"/>
    </w:pPr>
    <w:rPr>
      <w:rFonts w:ascii="Microsoft JhengHei" w:hAnsi="Microsoft JhengHei" w:eastAsia="Microsoft JhengHei" w:cs="Microsoft JhengHei"/>
      <w:b/>
      <w:bCs/>
      <w:sz w:val="32"/>
      <w:szCs w:val="32"/>
    </w:rPr>
  </w:style>
  <w:style w:type="paragraph" w:styleId="5">
    <w:name w:val="heading 2"/>
    <w:basedOn w:val="1"/>
    <w:next w:val="1"/>
    <w:qFormat/>
    <w:uiPriority w:val="1"/>
    <w:pPr>
      <w:spacing w:before="100"/>
      <w:ind w:left="480"/>
      <w:outlineLvl w:val="1"/>
    </w:pPr>
    <w:rPr>
      <w:rFonts w:ascii="宋体" w:hAnsi="宋体" w:eastAsia="宋体" w:cs="宋体"/>
      <w:sz w:val="24"/>
      <w:szCs w:val="24"/>
      <w:lang w:val="zh-CN" w:eastAsia="zh-CN" w:bidi="zh-CN"/>
    </w:rPr>
  </w:style>
  <w:style w:type="paragraph" w:styleId="6">
    <w:name w:val="heading 3"/>
    <w:basedOn w:val="1"/>
    <w:next w:val="1"/>
    <w:qFormat/>
    <w:uiPriority w:val="0"/>
    <w:pPr>
      <w:keepNext/>
      <w:keepLines/>
      <w:autoSpaceDE/>
      <w:autoSpaceDN/>
      <w:adjustRightInd w:val="0"/>
      <w:spacing w:line="620" w:lineRule="exact"/>
      <w:ind w:left="200" w:leftChars="200"/>
      <w:jc w:val="both"/>
      <w:outlineLvl w:val="2"/>
    </w:pPr>
    <w:rPr>
      <w:rFonts w:ascii="Times New Roman" w:hAnsi="Times New Roman" w:eastAsia="楷体" w:cs="Times New Roman"/>
      <w:b/>
      <w:bCs/>
      <w:sz w:val="32"/>
      <w:szCs w:val="32"/>
      <w:lang w:val="en-US"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Heading2"/>
    <w:basedOn w:val="3"/>
    <w:next w:val="1"/>
    <w:qFormat/>
    <w:uiPriority w:val="0"/>
    <w:pPr>
      <w:keepNext/>
      <w:keepLines/>
      <w:spacing w:line="560" w:lineRule="exact"/>
    </w:pPr>
    <w:rPr>
      <w:rFonts w:ascii="Times New Roman" w:hAnsi="Times New Roman" w:eastAsia="黑体"/>
      <w:kern w:val="0"/>
      <w:sz w:val="32"/>
      <w:szCs w:val="32"/>
    </w:rPr>
  </w:style>
  <w:style w:type="paragraph" w:customStyle="1" w:styleId="3">
    <w:name w:val="正文1"/>
    <w:next w:val="2"/>
    <w:qFormat/>
    <w:uiPriority w:val="0"/>
    <w:pPr>
      <w:widowControl w:val="0"/>
      <w:jc w:val="both"/>
      <w:textAlignment w:val="baseline"/>
    </w:pPr>
    <w:rPr>
      <w:rFonts w:ascii="Calibri" w:hAnsi="Calibri" w:eastAsia="仿宋_GB2312" w:cs="Times New Roman"/>
      <w:kern w:val="2"/>
      <w:sz w:val="36"/>
      <w:lang w:val="en-US" w:eastAsia="zh-CN" w:bidi="ar-SA"/>
    </w:rPr>
  </w:style>
  <w:style w:type="paragraph" w:styleId="7">
    <w:name w:val="Body Text"/>
    <w:basedOn w:val="1"/>
    <w:qFormat/>
    <w:uiPriority w:val="1"/>
    <w:rPr>
      <w:rFonts w:ascii="宋体" w:hAnsi="宋体" w:eastAsia="宋体" w:cs="宋体"/>
      <w:sz w:val="22"/>
      <w:szCs w:val="22"/>
      <w:lang w:val="zh-CN" w:eastAsia="zh-CN" w:bidi="zh-CN"/>
    </w:rPr>
  </w:style>
  <w:style w:type="paragraph" w:styleId="8">
    <w:name w:val="footer"/>
    <w:basedOn w:val="1"/>
    <w:unhideWhenUsed/>
    <w:qFormat/>
    <w:uiPriority w:val="99"/>
    <w:pPr>
      <w:tabs>
        <w:tab w:val="center" w:pos="4153"/>
        <w:tab w:val="right" w:pos="8306"/>
      </w:tabs>
      <w:autoSpaceDE/>
      <w:autoSpaceDN/>
      <w:adjustRightInd w:val="0"/>
      <w:snapToGrid w:val="0"/>
      <w:spacing w:line="620" w:lineRule="exact"/>
    </w:pPr>
    <w:rPr>
      <w:rFonts w:ascii="Calibri" w:hAnsi="Calibri" w:eastAsia="宋体" w:cs="Times New Roman"/>
      <w:kern w:val="2"/>
      <w:sz w:val="18"/>
      <w:szCs w:val="18"/>
      <w:lang w:val="en-US" w:bidi="ar-SA"/>
    </w:rPr>
  </w:style>
  <w:style w:type="paragraph" w:styleId="9">
    <w:name w:val="header"/>
    <w:basedOn w:val="1"/>
    <w:unhideWhenUsed/>
    <w:qFormat/>
    <w:uiPriority w:val="99"/>
    <w:pPr>
      <w:pBdr>
        <w:bottom w:val="single" w:color="auto" w:sz="6" w:space="1"/>
      </w:pBdr>
      <w:tabs>
        <w:tab w:val="center" w:pos="4153"/>
        <w:tab w:val="right" w:pos="8306"/>
      </w:tabs>
      <w:autoSpaceDE/>
      <w:autoSpaceDN/>
      <w:adjustRightInd w:val="0"/>
      <w:snapToGrid w:val="0"/>
      <w:spacing w:line="620" w:lineRule="exact"/>
      <w:jc w:val="center"/>
    </w:pPr>
    <w:rPr>
      <w:rFonts w:ascii="Calibri" w:hAnsi="Calibri" w:eastAsia="宋体" w:cs="Times New Roman"/>
      <w:kern w:val="2"/>
      <w:sz w:val="18"/>
      <w:szCs w:val="18"/>
      <w:lang w:val="en-US" w:bidi="ar-SA"/>
    </w:rPr>
  </w:style>
  <w:style w:type="paragraph" w:styleId="10">
    <w:name w:val="Normal (Web)"/>
    <w:basedOn w:val="1"/>
    <w:qFormat/>
    <w:uiPriority w:val="0"/>
    <w:rPr>
      <w:sz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rPr>
      <w:rFonts w:ascii="Times New Roman" w:hAnsi="Times New Roman" w:eastAsia="宋体" w:cs="Times New Roman"/>
    </w:rPr>
  </w:style>
  <w:style w:type="paragraph" w:customStyle="1" w:styleId="15">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6">
    <w:name w:val="NormalCharacter"/>
    <w:qFormat/>
    <w:uiPriority w:val="0"/>
    <w:rPr>
      <w:rFonts w:ascii="hakuyoxingshu7000" w:hAnsi="hakuyoxingshu7000" w:eastAsia="hakuyoxingshu7000" w:cs="hakuyoxingshu7000"/>
      <w:sz w:val="22"/>
      <w:szCs w:val="22"/>
      <w:lang w:val="zh-CN" w:eastAsia="zh-CN" w:bidi="zh-CN"/>
    </w:rPr>
  </w:style>
  <w:style w:type="paragraph" w:customStyle="1" w:styleId="17">
    <w:name w:val="Body text|1"/>
    <w:basedOn w:val="1"/>
    <w:qFormat/>
    <w:uiPriority w:val="0"/>
    <w:pPr>
      <w:spacing w:line="341" w:lineRule="auto"/>
      <w:ind w:firstLine="400"/>
    </w:pPr>
    <w:rPr>
      <w:rFonts w:ascii="MingLiU" w:hAnsi="MingLiU" w:eastAsia="MingLiU" w:cs="MingLiU"/>
      <w:sz w:val="20"/>
      <w:szCs w:val="20"/>
      <w:lang w:val="zh-TW" w:eastAsia="zh-TW" w:bidi="zh-TW"/>
    </w:rPr>
  </w:style>
  <w:style w:type="paragraph" w:styleId="18">
    <w:name w:val="List Paragraph"/>
    <w:basedOn w:val="1"/>
    <w:qFormat/>
    <w:uiPriority w:val="1"/>
    <w:pPr>
      <w:spacing w:before="102"/>
      <w:ind w:left="874" w:hanging="274"/>
    </w:pPr>
    <w:rPr>
      <w:rFonts w:ascii="宋体" w:hAnsi="宋体" w:eastAsia="宋体" w:cs="宋体"/>
      <w:lang w:val="zh-CN" w:eastAsia="zh-CN" w:bidi="zh-CN"/>
    </w:rPr>
  </w:style>
  <w:style w:type="paragraph" w:customStyle="1" w:styleId="19">
    <w:name w:val="Table Paragraph"/>
    <w:basedOn w:val="1"/>
    <w:qFormat/>
    <w:uiPriority w:val="1"/>
    <w:rPr>
      <w:rFonts w:ascii="宋体" w:hAnsi="宋体" w:eastAsia="宋体" w:cs="宋体"/>
      <w:lang w:val="zh-CN" w:eastAsia="zh-CN" w:bidi="zh-CN"/>
    </w:rPr>
  </w:style>
  <w:style w:type="paragraph" w:customStyle="1" w:styleId="20">
    <w:name w:val="列出段落2"/>
    <w:basedOn w:val="1"/>
    <w:qFormat/>
    <w:uiPriority w:val="0"/>
    <w:pPr>
      <w:ind w:firstLine="420" w:firstLineChars="200"/>
    </w:pPr>
    <w:rPr>
      <w:szCs w:val="20"/>
    </w:rPr>
  </w:style>
  <w:style w:type="character" w:customStyle="1" w:styleId="21">
    <w:name w:val="页脚样式 字符"/>
    <w:link w:val="22"/>
    <w:qFormat/>
    <w:uiPriority w:val="0"/>
    <w:rPr>
      <w:rFonts w:ascii="仿宋" w:eastAsia="仿宋"/>
      <w:sz w:val="18"/>
      <w:szCs w:val="18"/>
    </w:rPr>
  </w:style>
  <w:style w:type="paragraph" w:customStyle="1" w:styleId="22">
    <w:name w:val="页脚样式"/>
    <w:basedOn w:val="8"/>
    <w:link w:val="21"/>
    <w:qFormat/>
    <w:uiPriority w:val="0"/>
    <w:pPr>
      <w:ind w:firstLine="0" w:firstLineChars="0"/>
      <w:jc w:val="center"/>
    </w:pPr>
    <w:rPr>
      <w:rFonts w:ascii="仿宋" w:eastAsia="仿宋"/>
      <w:sz w:val="18"/>
      <w:szCs w:val="18"/>
    </w:rPr>
  </w:style>
  <w:style w:type="paragraph" w:customStyle="1" w:styleId="23">
    <w:name w:val="Body Text Indent 3"/>
    <w:basedOn w:val="1"/>
    <w:qFormat/>
    <w:uiPriority w:val="0"/>
    <w:pPr>
      <w:spacing w:after="120" w:afterLines="0" w:line="240" w:lineRule="auto"/>
      <w:ind w:left="420" w:leftChars="200" w:firstLine="0" w:firstLineChars="0"/>
    </w:pPr>
    <w:rPr>
      <w:rFonts w:ascii="仿宋" w:eastAsia="仿宋"/>
      <w:sz w:val="16"/>
      <w:szCs w:val="16"/>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16452</Words>
  <Characters>18316</Characters>
  <Lines>0</Lines>
  <Paragraphs>0</Paragraphs>
  <TotalTime>1</TotalTime>
  <ScaleCrop>false</ScaleCrop>
  <LinksUpToDate>false</LinksUpToDate>
  <CharactersWithSpaces>19010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2021-10-28T08:09:00Z</dcterms:created>
  <dc:creator></dc:creator>
  <cp:lastModifiedBy>pc</cp:lastModifiedBy>
  <dcterms:modified xsi:type="dcterms:W3CDTF">2023-12-11T08:40:52Z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D9CFAE0092AE411391424BE28B39D80C_13</vt:lpwstr>
  </property>
</Properties>
</file>