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32"/>
          <w:szCs w:val="40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铜仁市交通学校教师发展</w:t>
      </w:r>
      <w:r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  <w:t>培养</w:t>
      </w: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规划</w:t>
      </w: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br w:type="textWrapping"/>
      </w:r>
      <w:r>
        <w:rPr>
          <w:rFonts w:hint="eastAsia" w:ascii="黑体" w:hAnsi="黑体" w:eastAsia="黑体" w:cs="黑体"/>
          <w:sz w:val="32"/>
          <w:szCs w:val="40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2022年-2024年</w:t>
      </w:r>
      <w:r>
        <w:rPr>
          <w:rFonts w:hint="eastAsia" w:ascii="黑体" w:hAnsi="黑体" w:eastAsia="黑体" w:cs="黑体"/>
          <w:sz w:val="32"/>
          <w:szCs w:val="4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32"/>
          <w:szCs w:val="4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为了适应教育事业不断发展，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尤其是职业教育快速发展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的需要，努力建设具有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政治素养高、业务能力强的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教师队伍，使我校教师专业发展培训工作进一步规范化、制度化，根据教育部《中小学教师继续教育规定》，结合我校实际，特制定本规划。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0" w:leftChars="0" w:firstLine="0" w:firstLineChars="0"/>
        <w:jc w:val="both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指导思想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以习近平新时代中国特色社会主义思想为指导，以职业教育教学改革和教师专业发展的实际需求为导向，以解决职业教育和教师教学实践中存在的突出问题为突破口，以提高全校教师综合素质为核心，以培养具有实践精神与创新能力的“双师型”教师队伍为重点，以课堂教学改革为契入点，努力营造互相学习、互相交流、共同发展的学习氛围，积极创建教师专业发展的平台，通过校本培训、高校进修、企业实践、自学研修等途径，培养一支素质全面、业务精湛、理论扎实、技能过硬、结构合理的新时代职业教育师资队伍，形成一个热爱职业教育，掌握教育规律，具备职业教育能力的“双师型”教师群体，树立一批职业教育名师，促进学校的内涵发展和可持续发展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0" w:leftChars="0" w:firstLine="0" w:firstLineChars="0"/>
        <w:jc w:val="both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培养目标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0" w:leftChars="0"/>
        <w:jc w:val="both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（一）</w:t>
      </w:r>
      <w:r>
        <w:rPr>
          <w:rFonts w:hint="eastAsia" w:ascii="楷体" w:hAnsi="楷体" w:eastAsia="楷体" w:cs="楷体"/>
          <w:sz w:val="32"/>
          <w:szCs w:val="40"/>
          <w:lang w:val="en-US" w:eastAsia="zh-CN"/>
        </w:rPr>
        <w:t>总体目标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通过培训、研修、企业实践等形式培养一批教学名师、专业带头人、骨干教师、“双师型”业务精湛的教师队伍。通过三年的培养，以学校骨干专业为试点打造校级名师工作室3个，培养合格专业带头人6名，骨干教师20名，“双师型”教师占专任教师60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％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。引进企业管理人员和技术骨干到校开展讲座、授课、技术指导6人。至少一个教师团队荣获国家级教学能力大赛或班主任能力大赛奖励。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0" w:leftChars="0" w:firstLine="320" w:firstLineChars="1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（二）、</w:t>
      </w:r>
      <w:r>
        <w:rPr>
          <w:rFonts w:hint="eastAsia" w:ascii="楷体" w:hAnsi="楷体" w:eastAsia="楷体" w:cs="楷体"/>
          <w:sz w:val="32"/>
          <w:szCs w:val="40"/>
          <w:lang w:val="en-US" w:eastAsia="zh-CN"/>
        </w:rPr>
        <w:t>阶段性目标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1、2022年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以汽车运用与维修专业为试点成立校级名师工作室，确定汽车运用与维修、汽车美容与装潢、汽车服务营销、城市轨道交通运营服务、机电技术应用、中餐烹饪6个专业专业带头人，并制定培养计划。确定10名骨干教师并制定培养计划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2、2023年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参照省级名师工作室要求建设汽车运用与维修专业名师工作室，继续成立以机电技术应用专业为基础成立校级名师工作室，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加强专业带头人的培养，培养10名骨干教师，并确定10名教师为我校骨干教师制定培养计划，开展校级教师教学能力大赛和班主任能力大赛，并打造至少一个教师团队在省赛获奖。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3、2024年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参照省级名师工作室要求建设汽车运用与维修专业、机电技术应用专业名师工作室，继续成立以中餐烹饪专业为基础成立校级名师工作室，且培养一个成功申报省级名师工作室。加强专业带头人的培养，培养20名骨干教师，培养至少3人为市级名师，8人为区级名师。并打造至少一个教师团队在省赛获奖。“双师型”教师占比达到60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％以上。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0" w:leftChars="0" w:firstLine="0" w:firstLineChars="0"/>
        <w:jc w:val="both"/>
        <w:textAlignment w:val="auto"/>
        <w:rPr>
          <w:rFonts w:hint="default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培养内容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0" w:leftChars="0"/>
        <w:jc w:val="both"/>
        <w:textAlignment w:val="auto"/>
        <w:rPr>
          <w:rFonts w:hint="eastAsia" w:ascii="楷体" w:hAnsi="楷体" w:eastAsia="楷体" w:cs="楷体"/>
          <w:sz w:val="32"/>
          <w:szCs w:val="40"/>
          <w:lang w:val="en-US" w:eastAsia="zh-CN"/>
        </w:rPr>
      </w:pPr>
      <w:r>
        <w:rPr>
          <w:rFonts w:hint="eastAsia" w:ascii="楷体" w:hAnsi="楷体" w:eastAsia="楷体" w:cs="楷体"/>
          <w:sz w:val="32"/>
          <w:szCs w:val="40"/>
          <w:lang w:val="en-US" w:eastAsia="zh-CN"/>
        </w:rPr>
        <w:t>全体教师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培养教师业务能力、教学设计能力、信息化教学能力、专业技能、转型教师专业理论和实训教学能力、转型教师技能等级认定、教师课堂教学组织能力、教科研能力。积极参加每年教师企业实践活动。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楷体" w:hAnsi="楷体" w:eastAsia="楷体" w:cs="楷体"/>
          <w:sz w:val="32"/>
          <w:szCs w:val="40"/>
          <w:lang w:val="en-US" w:eastAsia="zh-CN"/>
        </w:rPr>
      </w:pPr>
      <w:r>
        <w:rPr>
          <w:rFonts w:hint="eastAsia" w:ascii="楷体" w:hAnsi="楷体" w:eastAsia="楷体" w:cs="楷体"/>
          <w:sz w:val="32"/>
          <w:szCs w:val="40"/>
          <w:lang w:val="en-US" w:eastAsia="zh-CN"/>
        </w:rPr>
        <w:t xml:space="preserve">    （二）名师工作室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培养教师教研工作能力、教研成果建设、成果推广、科研能力建设等。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40"/>
          <w:lang w:val="en-US" w:eastAsia="zh-CN"/>
        </w:rPr>
      </w:pPr>
      <w:r>
        <w:rPr>
          <w:rFonts w:hint="eastAsia" w:ascii="楷体" w:hAnsi="楷体" w:eastAsia="楷体" w:cs="楷体"/>
          <w:sz w:val="32"/>
          <w:szCs w:val="40"/>
          <w:lang w:val="en-US" w:eastAsia="zh-CN"/>
        </w:rPr>
        <w:t>（三）专业带头人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 提升教师学历、加快专业负责人职称晋升、提升专业负责人专业建设能力、提升专业技能、培养教科研能力。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40"/>
          <w:lang w:val="en-US" w:eastAsia="zh-CN"/>
        </w:rPr>
      </w:pPr>
      <w:r>
        <w:rPr>
          <w:rFonts w:hint="eastAsia" w:ascii="楷体" w:hAnsi="楷体" w:eastAsia="楷体" w:cs="楷体"/>
          <w:sz w:val="32"/>
          <w:szCs w:val="40"/>
          <w:lang w:val="en-US" w:eastAsia="zh-CN"/>
        </w:rPr>
        <w:t>（四）骨干教师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宋体" w:eastAsia="仿宋_GB2312" w:cs="Dotum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积极参加</w:t>
      </w:r>
      <w:r>
        <w:rPr>
          <w:rFonts w:hint="eastAsia" w:ascii="仿宋_GB2312" w:hAnsi="宋体" w:eastAsia="仿宋_GB2312" w:cs="Dotum"/>
          <w:color w:val="auto"/>
          <w:sz w:val="32"/>
          <w:szCs w:val="32"/>
        </w:rPr>
        <w:t>优质课评比、教学技能竞赛</w:t>
      </w:r>
      <w:r>
        <w:rPr>
          <w:rFonts w:hint="eastAsia" w:ascii="仿宋_GB2312" w:hAnsi="宋体" w:eastAsia="仿宋_GB2312" w:cs="Dotum"/>
          <w:color w:val="auto"/>
          <w:sz w:val="32"/>
          <w:szCs w:val="32"/>
          <w:lang w:val="en-US" w:eastAsia="zh-CN"/>
        </w:rPr>
        <w:t>且获奖，积极参加</w:t>
      </w:r>
      <w:r>
        <w:rPr>
          <w:rFonts w:hint="eastAsia" w:ascii="仿宋_GB2312" w:hAnsi="宋体" w:eastAsia="仿宋_GB2312" w:cs="Dotum"/>
          <w:color w:val="auto"/>
          <w:sz w:val="32"/>
          <w:szCs w:val="32"/>
        </w:rPr>
        <w:t>公开课、观摩课、示范课、学术讲座、专题报告</w:t>
      </w:r>
      <w:r>
        <w:rPr>
          <w:rFonts w:hint="eastAsia" w:ascii="仿宋_GB2312" w:hAnsi="宋体" w:eastAsia="仿宋_GB2312" w:cs="Dotum"/>
          <w:color w:val="auto"/>
          <w:sz w:val="32"/>
          <w:szCs w:val="32"/>
          <w:lang w:val="en-US" w:eastAsia="zh-CN"/>
        </w:rPr>
        <w:t>等活动，担任各级各类活动的评委，主持市级以上教育教学改革课题，积极发表优秀论文且进行实践推广。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0" w:leftChars="0" w:firstLine="0" w:firstLineChars="0"/>
        <w:jc w:val="both"/>
        <w:textAlignment w:val="auto"/>
        <w:rPr>
          <w:rFonts w:hint="default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工作措施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96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构建教师发展平台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每年根据规划积极开展教师下企业实践和调研活动，利用学校教学平台资源开展教师自学提升活动，组织各种教师竞赛活动。积极搭建教师交流平台。开展学校教师“传、帮、带”活动，帮助转型教师和青年教师发展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96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建立教师激励机制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将教师发展项目纳入教师个人绩效考核，鼓励教师提升个人能力，为学校教育教学质量提升贡献个人力量，促进学校内涵发展。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                            铜仁市交通学校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                           2022年9月1日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0" w:leftChars="0"/>
        <w:jc w:val="both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otum">
    <w:panose1 w:val="020B0600000101010101"/>
    <w:charset w:val="81"/>
    <w:family w:val="modern"/>
    <w:pitch w:val="default"/>
    <w:sig w:usb0="B00002AF" w:usb1="69D77CFB" w:usb2="00000030" w:usb3="00000000" w:csb0="4008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F0F106"/>
    <w:multiLevelType w:val="singleLevel"/>
    <w:tmpl w:val="2BF0F106"/>
    <w:lvl w:ilvl="0" w:tentative="0">
      <w:start w:val="1"/>
      <w:numFmt w:val="decimal"/>
      <w:suff w:val="nothing"/>
      <w:lvlText w:val="%1、"/>
      <w:lvlJc w:val="left"/>
      <w:pPr>
        <w:ind w:left="960" w:leftChars="0" w:firstLine="0" w:firstLineChars="0"/>
      </w:pPr>
    </w:lvl>
  </w:abstractNum>
  <w:abstractNum w:abstractNumId="1">
    <w:nsid w:val="543910F5"/>
    <w:multiLevelType w:val="singleLevel"/>
    <w:tmpl w:val="543910F5"/>
    <w:lvl w:ilvl="0" w:tentative="0">
      <w:start w:val="1"/>
      <w:numFmt w:val="chineseCounting"/>
      <w:suff w:val="nothing"/>
      <w:lvlText w:val="%1、"/>
      <w:lvlJc w:val="left"/>
      <w:pPr>
        <w:ind w:left="630" w:leftChars="0" w:firstLine="0" w:firstLineChars="0"/>
      </w:pPr>
      <w:rPr>
        <w:rFonts w:hint="eastAsia"/>
      </w:rPr>
    </w:lvl>
  </w:abstractNum>
  <w:abstractNum w:abstractNumId="2">
    <w:nsid w:val="61D7DDE6"/>
    <w:multiLevelType w:val="singleLevel"/>
    <w:tmpl w:val="61D7DDE6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1YjMxZTZiNWI3ODliNGU1ZTg5N2VmYTgxNmI0MjYifQ=="/>
  </w:docVars>
  <w:rsids>
    <w:rsidRoot w:val="00000000"/>
    <w:rsid w:val="0EFF019F"/>
    <w:rsid w:val="20A9630E"/>
    <w:rsid w:val="212F5A8B"/>
    <w:rsid w:val="27785E0B"/>
    <w:rsid w:val="2A7E67F4"/>
    <w:rsid w:val="2DD85627"/>
    <w:rsid w:val="30B0516F"/>
    <w:rsid w:val="48730F90"/>
    <w:rsid w:val="65AA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1498</Words>
  <Characters>1524</Characters>
  <Lines>0</Lines>
  <Paragraphs>0</Paragraphs>
  <TotalTime>1</TotalTime>
  <ScaleCrop>false</ScaleCrop>
  <LinksUpToDate>false</LinksUpToDate>
  <CharactersWithSpaces>1602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2021-11-07T02:06:00Z</dcterms:created>
  <dc:creator>LENOVO</dc:creator>
  <cp:lastModifiedBy>六点半</cp:lastModifiedBy>
  <dcterms:modified xsi:type="dcterms:W3CDTF">2024-05-23T12:54:37Z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19BA0165E3E64F35BBA89AE267A5A0C7_13</vt:lpwstr>
  </property>
</Properties>
</file>