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widowControl/>
        <w:spacing w:beforeAutospacing="0" w:afterAutospacing="0" w:line="560" w:lineRule="exact"/>
        <w:jc w:val="center"/>
        <w:rPr>
          <w:rFonts w:hint="default" w:ascii="Times New Roman"/>
          <w:spacing w:val="8"/>
          <w:sz w:val="44"/>
          <w:szCs w:val="44"/>
          <w:shd w:val="clear" w:color="auto" w:fill="FFFFFF"/>
        </w:rPr>
      </w:pPr>
      <w:r>
        <w:rPr>
          <w:rFonts w:hint="default" w:ascii="Times New Roman"/>
          <w:spacing w:val="8"/>
          <w:sz w:val="44"/>
          <w:szCs w:val="44"/>
          <w:shd w:val="clear" w:color="auto" w:fill="FFFFFF"/>
        </w:rPr>
        <w:t>铜仁市交通学校</w:t>
      </w:r>
      <w:r>
        <w:rPr>
          <w:rFonts w:hint="eastAsia" w:ascii="Times New Roman"/>
          <w:spacing w:val="8"/>
          <w:sz w:val="44"/>
          <w:szCs w:val="44"/>
          <w:shd w:val="clear" w:color="auto" w:fill="FFFFFF"/>
          <w:lang w:val="en-US" w:eastAsia="zh-CN"/>
        </w:rPr>
        <w:t>2024年</w:t>
      </w:r>
      <w:r>
        <w:rPr>
          <w:rFonts w:hint="default" w:ascii="Times New Roman"/>
          <w:spacing w:val="8"/>
          <w:sz w:val="44"/>
          <w:szCs w:val="44"/>
          <w:shd w:val="clear" w:color="auto" w:fill="FFFFFF"/>
        </w:rPr>
        <w:t>送教下乡</w:t>
      </w:r>
      <w:r>
        <w:rPr>
          <w:rFonts w:ascii="Times New Roman"/>
          <w:spacing w:val="8"/>
          <w:sz w:val="44"/>
          <w:szCs w:val="44"/>
          <w:shd w:val="clear" w:color="auto" w:fill="FFFFFF"/>
        </w:rPr>
        <w:t xml:space="preserve"> </w:t>
      </w:r>
    </w:p>
    <w:p>
      <w:pPr>
        <w:pStyle w:val="2"/>
        <w:widowControl/>
        <w:spacing w:beforeAutospacing="0" w:afterAutospacing="0" w:line="560" w:lineRule="exact"/>
        <w:jc w:val="center"/>
        <w:rPr>
          <w:rFonts w:hint="default" w:ascii="Times New Roman" w:hAnsi="Times New Roman"/>
          <w:spacing w:val="8"/>
          <w:sz w:val="44"/>
          <w:szCs w:val="44"/>
          <w:shd w:val="clear" w:color="auto" w:fill="FFFFFF"/>
        </w:rPr>
      </w:pPr>
      <w:r>
        <w:rPr>
          <w:rFonts w:hint="default" w:ascii="Times New Roman"/>
          <w:spacing w:val="8"/>
          <w:sz w:val="44"/>
          <w:szCs w:val="44"/>
          <w:shd w:val="clear" w:color="auto" w:fill="FFFFFF"/>
        </w:rPr>
        <w:t>扎实推进职业技能学历双提升工作</w:t>
      </w:r>
    </w:p>
    <w:p>
      <w:pPr>
        <w:spacing w:line="240" w:lineRule="atLeast"/>
      </w:pPr>
    </w:p>
    <w:p>
      <w:pPr>
        <w:pStyle w:val="6"/>
        <w:widowControl/>
        <w:spacing w:beforeAutospacing="0" w:afterAutospacing="0" w:line="560" w:lineRule="exact"/>
        <w:ind w:firstLine="752" w:firstLineChars="200"/>
        <w:jc w:val="both"/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</w:rPr>
        <w:t>为深入贯彻落实《国家职业教育改革实施方案》（国发〔2019〕4号）精神和铜仁市万山区委印发《铜仁市万山区整体提升教育水平攻坚行动计划（2021-2030年）的通知》（万党发〔2022〕13号）精神，在区委区政府及区教育</w:t>
      </w: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  <w:lang w:eastAsia="zh-CN"/>
        </w:rPr>
        <w:t>主管部门</w:t>
      </w: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</w:rPr>
        <w:t>的指导下，</w:t>
      </w: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  <w:lang w:eastAsia="zh-CN"/>
        </w:rPr>
        <w:t>我校精心组织、周密安排、全力推进，认真执行我区职业技能学历“双提升”工程工作领导小组相关部署。</w:t>
      </w: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</w:rPr>
        <w:t>从202</w:t>
      </w: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</w:rPr>
        <w:t>年</w:t>
      </w: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</w:rPr>
        <w:t>月初开始，</w:t>
      </w: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  <w:lang w:eastAsia="zh-CN"/>
        </w:rPr>
        <w:t>学校</w:t>
      </w: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</w:rPr>
        <w:t>组织</w:t>
      </w: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  <w:lang w:eastAsia="zh-CN"/>
        </w:rPr>
        <w:t>相关工作人员及培训教师</w:t>
      </w: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</w:rPr>
        <w:t>赴万山区</w:t>
      </w: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  <w:lang w:eastAsia="zh-CN"/>
        </w:rPr>
        <w:t>各</w:t>
      </w: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</w:rPr>
        <w:t>乡镇</w:t>
      </w: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  <w:lang w:eastAsia="zh-CN"/>
        </w:rPr>
        <w:t>（</w:t>
      </w: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</w:rPr>
        <w:t>街道</w:t>
      </w: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  <w:lang w:eastAsia="zh-CN"/>
        </w:rPr>
        <w:t>）</w:t>
      </w: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</w:rPr>
        <w:t>、培训基地</w:t>
      </w: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  <w:lang w:eastAsia="zh-CN"/>
        </w:rPr>
        <w:t>进行招生宣传并</w:t>
      </w: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</w:rPr>
        <w:t>开展线下专业技能培训。</w:t>
      </w:r>
    </w:p>
    <w:p>
      <w:pPr>
        <w:pStyle w:val="6"/>
        <w:widowControl/>
        <w:spacing w:beforeAutospacing="0" w:afterAutospacing="0"/>
        <w:jc w:val="both"/>
        <w:rPr>
          <w:rFonts w:hint="eastAsia" w:ascii="Microsoft YaHei UI" w:hAnsi="Microsoft YaHei UI" w:eastAsia="Microsoft YaHei UI"/>
          <w:color w:val="222222"/>
          <w:spacing w:val="28"/>
          <w:sz w:val="30"/>
          <w:szCs w:val="30"/>
          <w:shd w:val="clear" w:color="auto" w:fill="FFFFFF"/>
          <w:lang w:eastAsia="zh-CN"/>
        </w:rPr>
      </w:pPr>
      <w:r>
        <w:rPr>
          <w:rFonts w:hint="eastAsia" w:ascii="仿宋" w:hAnsi="仿宋" w:eastAsia="仿宋"/>
          <w:color w:val="222222"/>
          <w:spacing w:val="28"/>
          <w:sz w:val="28"/>
          <w:szCs w:val="28"/>
          <w:shd w:val="clear" w:color="auto" w:fill="FFFFFF"/>
          <w:lang w:eastAsia="zh-CN"/>
        </w:rPr>
        <w:drawing>
          <wp:inline distT="0" distB="0" distL="114300" distR="114300">
            <wp:extent cx="5525770" cy="3371215"/>
            <wp:effectExtent l="0" t="0" r="17780" b="635"/>
            <wp:docPr id="17" name="图片 17" descr="64438e670d9ec1c21ef0f800ae2e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64438e670d9ec1c21ef0f800ae2e408"/>
                    <pic:cNvPicPr>
                      <a:picLocks noChangeAspect="1"/>
                    </pic:cNvPicPr>
                  </pic:nvPicPr>
                  <pic:blipFill>
                    <a:blip r:embed="rId4"/>
                    <a:srcRect l="1298" t="17482" b="751"/>
                    <a:stretch>
                      <a:fillRect/>
                    </a:stretch>
                  </pic:blipFill>
                  <pic:spPr>
                    <a:xfrm>
                      <a:off x="0" y="0"/>
                      <a:ext cx="5525770" cy="3371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6"/>
        <w:widowControl/>
        <w:spacing w:beforeAutospacing="0" w:afterAutospacing="0"/>
        <w:jc w:val="center"/>
        <w:rPr>
          <w:rFonts w:hint="eastAsia" w:ascii="Times New Roman" w:hAnsi="仿宋" w:eastAsia="仿宋"/>
          <w:spacing w:val="28"/>
          <w:sz w:val="21"/>
          <w:szCs w:val="21"/>
          <w:shd w:val="clear" w:color="auto" w:fill="FFFFFF"/>
          <w:lang w:eastAsia="zh-CN"/>
        </w:rPr>
      </w:pPr>
      <w:r>
        <w:rPr>
          <w:rFonts w:hint="eastAsia" w:ascii="仿宋" w:hAnsi="仿宋" w:eastAsia="仿宋"/>
          <w:color w:val="222222"/>
          <w:spacing w:val="28"/>
          <w:sz w:val="28"/>
          <w:szCs w:val="28"/>
          <w:shd w:val="clear" w:color="auto" w:fill="FFFFFF"/>
          <w:lang w:eastAsia="zh-CN"/>
        </w:rPr>
        <w:t>“双提升”招生宣传</w:t>
      </w:r>
    </w:p>
    <w:p>
      <w:pPr>
        <w:pStyle w:val="6"/>
        <w:widowControl/>
        <w:spacing w:beforeAutospacing="0" w:afterAutospacing="0" w:line="560" w:lineRule="exact"/>
        <w:ind w:firstLine="752" w:firstLineChars="200"/>
        <w:jc w:val="both"/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</w:rPr>
        <w:t>培训</w:t>
      </w: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  <w:lang w:eastAsia="zh-CN"/>
        </w:rPr>
        <w:t>专业技能</w:t>
      </w: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</w:rPr>
        <w:t>课程涉及中餐烹饪、机电技术应用</w:t>
      </w: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  <w:lang w:eastAsia="zh-CN"/>
        </w:rPr>
        <w:t>、美容美发</w:t>
      </w: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</w:rPr>
        <w:t>等专业，课程内容具有很强的专业针对性，接地气，确保</w:t>
      </w: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  <w:lang w:eastAsia="zh-CN"/>
        </w:rPr>
        <w:t>学员学以致用、</w:t>
      </w: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</w:rPr>
        <w:t>学有所获，学习热情高涨。</w:t>
      </w:r>
    </w:p>
    <w:p>
      <w:pPr>
        <w:pStyle w:val="6"/>
        <w:widowControl/>
        <w:spacing w:beforeAutospacing="0" w:afterAutospacing="0"/>
        <w:jc w:val="both"/>
        <w:rPr>
          <w:rFonts w:hint="eastAsia" w:ascii="Microsoft YaHei UI" w:hAnsi="Microsoft YaHei UI" w:eastAsia="Microsoft YaHei UI"/>
          <w:color w:val="222222"/>
          <w:spacing w:val="28"/>
          <w:sz w:val="30"/>
          <w:szCs w:val="30"/>
          <w:shd w:val="clear" w:color="auto" w:fill="FFFFFF"/>
          <w:lang w:eastAsia="zh-CN"/>
        </w:rPr>
      </w:pPr>
    </w:p>
    <w:p>
      <w:pPr>
        <w:pStyle w:val="6"/>
        <w:widowControl/>
        <w:spacing w:beforeAutospacing="0" w:afterAutospacing="0"/>
        <w:jc w:val="center"/>
        <w:rPr>
          <w:rFonts w:ascii="Times New Roman" w:hAnsi="仿宋" w:eastAsia="仿宋"/>
          <w:spacing w:val="28"/>
          <w:sz w:val="28"/>
          <w:szCs w:val="28"/>
          <w:shd w:val="clear" w:color="auto" w:fill="FFFFFF"/>
        </w:rPr>
      </w:pPr>
      <w:r>
        <w:rPr>
          <w:rFonts w:hint="eastAsia" w:ascii="仿宋" w:hAnsi="仿宋" w:eastAsia="仿宋"/>
          <w:color w:val="222222"/>
          <w:spacing w:val="28"/>
          <w:sz w:val="28"/>
          <w:szCs w:val="28"/>
          <w:shd w:val="clear" w:color="auto" w:fill="FFFFFF"/>
        </w:rPr>
        <w:t>在下溪</w:t>
      </w:r>
      <w:r>
        <w:rPr>
          <w:rFonts w:hint="eastAsia" w:ascii="仿宋" w:hAnsi="仿宋" w:eastAsia="仿宋"/>
          <w:color w:val="222222"/>
          <w:spacing w:val="28"/>
          <w:sz w:val="28"/>
          <w:szCs w:val="28"/>
          <w:shd w:val="clear" w:color="auto" w:fill="FFFFFF"/>
          <w:lang w:eastAsia="zh-CN"/>
        </w:rPr>
        <w:t>乡</w:t>
      </w:r>
      <w:r>
        <w:rPr>
          <w:rFonts w:hint="eastAsia" w:ascii="仿宋" w:hAnsi="仿宋" w:eastAsia="仿宋"/>
          <w:color w:val="222222"/>
          <w:spacing w:val="28"/>
          <w:sz w:val="28"/>
          <w:szCs w:val="28"/>
          <w:shd w:val="clear" w:color="auto" w:fill="FFFFFF"/>
        </w:rPr>
        <w:t>开展职业技能</w:t>
      </w:r>
      <w:r>
        <w:rPr>
          <w:rFonts w:ascii="Times New Roman" w:hAnsi="仿宋" w:eastAsia="仿宋"/>
          <w:spacing w:val="28"/>
          <w:sz w:val="28"/>
          <w:szCs w:val="28"/>
          <w:shd w:val="clear" w:color="auto" w:fill="FFFFFF"/>
        </w:rPr>
        <w:t>线下培训</w:t>
      </w:r>
    </w:p>
    <w:p>
      <w:pPr>
        <w:pStyle w:val="6"/>
        <w:widowControl/>
        <w:spacing w:beforeAutospacing="0" w:afterAutospacing="0"/>
        <w:jc w:val="center"/>
        <w:rPr>
          <w:rFonts w:ascii="Times New Roman" w:hAnsi="仿宋" w:eastAsia="仿宋"/>
          <w:spacing w:val="28"/>
          <w:sz w:val="28"/>
          <w:szCs w:val="28"/>
          <w:shd w:val="clear" w:color="auto" w:fill="FFFFFF"/>
        </w:rPr>
      </w:pPr>
      <w:r>
        <w:rPr>
          <w:rFonts w:hint="eastAsia" w:ascii="仿宋" w:hAnsi="仿宋" w:eastAsia="仿宋"/>
          <w:color w:val="222222"/>
          <w:spacing w:val="28"/>
          <w:sz w:val="32"/>
          <w:szCs w:val="32"/>
          <w:shd w:val="clear" w:color="auto" w:fill="FFFFFF"/>
          <w:lang w:eastAsia="zh-CN"/>
        </w:rPr>
        <w:drawing>
          <wp:inline distT="0" distB="0" distL="114300" distR="114300">
            <wp:extent cx="5706110" cy="3528060"/>
            <wp:effectExtent l="0" t="0" r="8890" b="15240"/>
            <wp:docPr id="3" name="图片 3" descr="DSC_0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DSC_012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06110" cy="352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6"/>
        <w:widowControl/>
        <w:spacing w:beforeAutospacing="0" w:afterAutospacing="0"/>
        <w:jc w:val="center"/>
        <w:rPr>
          <w:rFonts w:hint="eastAsia" w:ascii="仿宋" w:hAnsi="仿宋" w:eastAsia="仿宋"/>
          <w:color w:val="222222"/>
          <w:spacing w:val="28"/>
          <w:sz w:val="32"/>
          <w:szCs w:val="32"/>
          <w:shd w:val="clear" w:color="auto" w:fill="FFFFFF"/>
          <w:lang w:eastAsia="zh-CN"/>
        </w:rPr>
      </w:pPr>
    </w:p>
    <w:p>
      <w:pPr>
        <w:pStyle w:val="6"/>
        <w:widowControl/>
        <w:spacing w:beforeAutospacing="0" w:afterAutospacing="0"/>
        <w:jc w:val="center"/>
        <w:rPr>
          <w:rFonts w:ascii="仿宋" w:hAnsi="仿宋" w:eastAsia="仿宋"/>
          <w:color w:val="222222"/>
          <w:spacing w:val="28"/>
          <w:sz w:val="28"/>
          <w:szCs w:val="28"/>
          <w:shd w:val="clear" w:color="auto" w:fill="FFFFFF"/>
        </w:rPr>
      </w:pPr>
      <w:r>
        <w:rPr>
          <w:rFonts w:hint="eastAsia" w:ascii="仿宋" w:hAnsi="仿宋" w:eastAsia="仿宋"/>
          <w:color w:val="222222"/>
          <w:spacing w:val="28"/>
          <w:sz w:val="28"/>
          <w:szCs w:val="28"/>
          <w:shd w:val="clear" w:color="auto" w:fill="FFFFFF"/>
        </w:rPr>
        <w:t>在黄道</w:t>
      </w:r>
      <w:r>
        <w:rPr>
          <w:rFonts w:hint="eastAsia" w:ascii="仿宋" w:hAnsi="仿宋" w:eastAsia="仿宋"/>
          <w:color w:val="222222"/>
          <w:spacing w:val="28"/>
          <w:sz w:val="28"/>
          <w:szCs w:val="28"/>
          <w:shd w:val="clear" w:color="auto" w:fill="FFFFFF"/>
          <w:lang w:eastAsia="zh-CN"/>
        </w:rPr>
        <w:t>乡</w:t>
      </w:r>
      <w:r>
        <w:rPr>
          <w:rFonts w:hint="eastAsia" w:ascii="仿宋" w:hAnsi="仿宋" w:eastAsia="仿宋"/>
          <w:color w:val="222222"/>
          <w:spacing w:val="28"/>
          <w:sz w:val="28"/>
          <w:szCs w:val="28"/>
          <w:shd w:val="clear" w:color="auto" w:fill="FFFFFF"/>
        </w:rPr>
        <w:t>开展职业技能</w:t>
      </w:r>
      <w:r>
        <w:rPr>
          <w:rFonts w:ascii="仿宋" w:hAnsi="仿宋" w:eastAsia="仿宋"/>
          <w:color w:val="222222"/>
          <w:spacing w:val="28"/>
          <w:sz w:val="28"/>
          <w:szCs w:val="28"/>
          <w:shd w:val="clear" w:color="auto" w:fill="FFFFFF"/>
        </w:rPr>
        <w:t>线下培训</w:t>
      </w:r>
    </w:p>
    <w:p>
      <w:pPr>
        <w:pStyle w:val="6"/>
        <w:widowControl/>
        <w:spacing w:beforeAutospacing="0" w:afterAutospacing="0"/>
        <w:jc w:val="center"/>
        <w:rPr>
          <w:rFonts w:hint="eastAsia" w:ascii="仿宋" w:hAnsi="仿宋" w:eastAsia="仿宋"/>
          <w:color w:val="222222"/>
          <w:spacing w:val="28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/>
          <w:color w:val="222222"/>
          <w:spacing w:val="28"/>
          <w:sz w:val="32"/>
          <w:szCs w:val="32"/>
          <w:shd w:val="clear" w:color="auto" w:fill="FFFFFF"/>
          <w:lang w:eastAsia="zh-CN"/>
        </w:rPr>
        <w:drawing>
          <wp:inline distT="0" distB="0" distL="114300" distR="114300">
            <wp:extent cx="5615940" cy="3815080"/>
            <wp:effectExtent l="0" t="0" r="3810" b="13970"/>
            <wp:docPr id="8" name="图片 8" descr="8a65a8675b7fe6f9161d2f855edb50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8a65a8675b7fe6f9161d2f855edb50a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381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6"/>
        <w:widowControl/>
        <w:spacing w:beforeAutospacing="0" w:afterAutospacing="0"/>
        <w:jc w:val="center"/>
        <w:rPr>
          <w:rFonts w:ascii="仿宋" w:hAnsi="仿宋" w:eastAsia="仿宋"/>
          <w:color w:val="222222"/>
          <w:spacing w:val="28"/>
          <w:sz w:val="32"/>
          <w:szCs w:val="32"/>
          <w:shd w:val="clear" w:color="auto" w:fill="FFFFFF"/>
        </w:rPr>
      </w:pPr>
      <w:r>
        <w:rPr>
          <w:rFonts w:hint="eastAsia" w:ascii="仿宋" w:hAnsi="仿宋" w:eastAsia="仿宋"/>
          <w:color w:val="222222"/>
          <w:spacing w:val="28"/>
          <w:sz w:val="28"/>
          <w:szCs w:val="28"/>
          <w:shd w:val="clear" w:color="auto" w:fill="FFFFFF"/>
        </w:rPr>
        <w:t>在敖寨</w:t>
      </w:r>
      <w:r>
        <w:rPr>
          <w:rFonts w:hint="eastAsia" w:ascii="仿宋" w:hAnsi="仿宋" w:eastAsia="仿宋"/>
          <w:color w:val="222222"/>
          <w:spacing w:val="28"/>
          <w:sz w:val="28"/>
          <w:szCs w:val="28"/>
          <w:shd w:val="clear" w:color="auto" w:fill="FFFFFF"/>
          <w:lang w:eastAsia="zh-CN"/>
        </w:rPr>
        <w:t>乡</w:t>
      </w:r>
      <w:r>
        <w:rPr>
          <w:rFonts w:hint="eastAsia" w:ascii="仿宋" w:hAnsi="仿宋" w:eastAsia="仿宋"/>
          <w:color w:val="222222"/>
          <w:spacing w:val="28"/>
          <w:sz w:val="28"/>
          <w:szCs w:val="28"/>
          <w:shd w:val="clear" w:color="auto" w:fill="FFFFFF"/>
        </w:rPr>
        <w:t>开展职业技能</w:t>
      </w:r>
      <w:r>
        <w:rPr>
          <w:rFonts w:ascii="仿宋" w:hAnsi="仿宋" w:eastAsia="仿宋"/>
          <w:color w:val="222222"/>
          <w:spacing w:val="28"/>
          <w:sz w:val="28"/>
          <w:szCs w:val="28"/>
          <w:shd w:val="clear" w:color="auto" w:fill="FFFFFF"/>
        </w:rPr>
        <w:t>线下培训</w:t>
      </w:r>
    </w:p>
    <w:p>
      <w:pPr>
        <w:pStyle w:val="6"/>
        <w:widowControl/>
        <w:spacing w:beforeAutospacing="0" w:afterAutospacing="0"/>
        <w:jc w:val="center"/>
        <w:rPr>
          <w:rFonts w:hint="eastAsia" w:ascii="仿宋" w:hAnsi="仿宋" w:eastAsia="仿宋"/>
          <w:color w:val="222222"/>
          <w:spacing w:val="28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/>
          <w:color w:val="222222"/>
          <w:spacing w:val="28"/>
          <w:sz w:val="32"/>
          <w:szCs w:val="32"/>
          <w:shd w:val="clear" w:color="auto" w:fill="FFFFFF"/>
          <w:lang w:eastAsia="zh-CN"/>
        </w:rPr>
        <w:drawing>
          <wp:inline distT="0" distB="0" distL="114300" distR="114300">
            <wp:extent cx="5606415" cy="3660140"/>
            <wp:effectExtent l="0" t="0" r="13335" b="16510"/>
            <wp:docPr id="5" name="图片 5" descr="09adb0d2f4722c7b5e8e29cce07ec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09adb0d2f4722c7b5e8e29cce07ecec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06415" cy="366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6"/>
        <w:widowControl/>
        <w:spacing w:beforeAutospacing="0" w:afterAutospacing="0"/>
        <w:jc w:val="center"/>
        <w:rPr>
          <w:rFonts w:ascii="仿宋" w:hAnsi="仿宋" w:eastAsia="仿宋"/>
          <w:color w:val="222222"/>
          <w:spacing w:val="28"/>
          <w:sz w:val="28"/>
          <w:szCs w:val="28"/>
          <w:shd w:val="clear" w:color="auto" w:fill="FFFFFF"/>
        </w:rPr>
      </w:pPr>
      <w:r>
        <w:rPr>
          <w:rFonts w:hint="eastAsia" w:ascii="仿宋" w:hAnsi="仿宋" w:eastAsia="仿宋"/>
          <w:color w:val="222222"/>
          <w:spacing w:val="28"/>
          <w:sz w:val="28"/>
          <w:szCs w:val="28"/>
          <w:shd w:val="clear" w:color="auto" w:fill="FFFFFF"/>
        </w:rPr>
        <w:t>在</w:t>
      </w:r>
      <w:r>
        <w:rPr>
          <w:rFonts w:hint="eastAsia" w:ascii="仿宋" w:hAnsi="仿宋" w:eastAsia="仿宋"/>
          <w:color w:val="222222"/>
          <w:spacing w:val="28"/>
          <w:sz w:val="28"/>
          <w:szCs w:val="28"/>
          <w:shd w:val="clear" w:color="auto" w:fill="FFFFFF"/>
          <w:lang w:eastAsia="zh-CN"/>
        </w:rPr>
        <w:t>万山镇</w:t>
      </w:r>
      <w:r>
        <w:rPr>
          <w:rFonts w:hint="eastAsia" w:ascii="仿宋" w:hAnsi="仿宋" w:eastAsia="仿宋"/>
          <w:color w:val="222222"/>
          <w:spacing w:val="28"/>
          <w:sz w:val="28"/>
          <w:szCs w:val="28"/>
          <w:shd w:val="clear" w:color="auto" w:fill="FFFFFF"/>
        </w:rPr>
        <w:t>开展职业技能</w:t>
      </w:r>
      <w:r>
        <w:rPr>
          <w:rFonts w:ascii="仿宋" w:hAnsi="仿宋" w:eastAsia="仿宋"/>
          <w:color w:val="222222"/>
          <w:spacing w:val="28"/>
          <w:sz w:val="28"/>
          <w:szCs w:val="28"/>
          <w:shd w:val="clear" w:color="auto" w:fill="FFFFFF"/>
        </w:rPr>
        <w:t>线下培训</w:t>
      </w:r>
    </w:p>
    <w:p>
      <w:pPr>
        <w:pStyle w:val="6"/>
        <w:widowControl/>
        <w:spacing w:beforeAutospacing="0" w:afterAutospacing="0"/>
        <w:jc w:val="both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606415" cy="3565525"/>
            <wp:effectExtent l="0" t="0" r="13335" b="15875"/>
            <wp:docPr id="7" name="图片 7" descr="76f9942d96b05836cb29118f2e8b69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76f9942d96b05836cb29118f2e8b69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06415" cy="356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6"/>
        <w:widowControl/>
        <w:spacing w:beforeAutospacing="0" w:afterAutospacing="0"/>
        <w:ind w:firstLine="420"/>
        <w:jc w:val="center"/>
        <w:rPr>
          <w:rFonts w:ascii="仿宋" w:hAnsi="仿宋" w:eastAsia="仿宋"/>
          <w:color w:val="222222"/>
          <w:spacing w:val="28"/>
          <w:sz w:val="28"/>
          <w:szCs w:val="28"/>
          <w:shd w:val="clear" w:color="auto" w:fill="FFFFFF"/>
        </w:rPr>
      </w:pPr>
      <w:r>
        <w:rPr>
          <w:rFonts w:hint="eastAsia" w:ascii="仿宋" w:hAnsi="仿宋" w:eastAsia="仿宋"/>
          <w:color w:val="222222"/>
          <w:spacing w:val="28"/>
          <w:sz w:val="28"/>
          <w:szCs w:val="28"/>
          <w:shd w:val="clear" w:color="auto" w:fill="FFFFFF"/>
        </w:rPr>
        <w:t>在</w:t>
      </w:r>
      <w:r>
        <w:rPr>
          <w:rFonts w:hint="eastAsia" w:ascii="仿宋" w:hAnsi="仿宋" w:eastAsia="仿宋"/>
          <w:color w:val="222222"/>
          <w:spacing w:val="28"/>
          <w:sz w:val="28"/>
          <w:szCs w:val="28"/>
          <w:shd w:val="clear" w:color="auto" w:fill="FFFFFF"/>
          <w:lang w:eastAsia="zh-CN"/>
        </w:rPr>
        <w:t>茶店街道</w:t>
      </w:r>
      <w:r>
        <w:rPr>
          <w:rFonts w:hint="eastAsia" w:ascii="仿宋" w:hAnsi="仿宋" w:eastAsia="仿宋"/>
          <w:color w:val="222222"/>
          <w:spacing w:val="28"/>
          <w:sz w:val="28"/>
          <w:szCs w:val="28"/>
          <w:shd w:val="clear" w:color="auto" w:fill="FFFFFF"/>
        </w:rPr>
        <w:t>开展职业技能</w:t>
      </w:r>
      <w:r>
        <w:rPr>
          <w:rFonts w:ascii="仿宋" w:hAnsi="仿宋" w:eastAsia="仿宋"/>
          <w:color w:val="222222"/>
          <w:spacing w:val="28"/>
          <w:sz w:val="28"/>
          <w:szCs w:val="28"/>
          <w:shd w:val="clear" w:color="auto" w:fill="FFFFFF"/>
        </w:rPr>
        <w:t>线下培训</w:t>
      </w:r>
    </w:p>
    <w:p>
      <w:pPr>
        <w:pStyle w:val="6"/>
        <w:widowControl/>
        <w:spacing w:beforeAutospacing="0" w:afterAutospacing="0"/>
        <w:ind w:firstLine="420"/>
        <w:jc w:val="center"/>
        <w:rPr>
          <w:rFonts w:hint="eastAsia" w:ascii="仿宋" w:hAnsi="仿宋" w:eastAsia="仿宋"/>
          <w:color w:val="222222"/>
          <w:spacing w:val="28"/>
          <w:sz w:val="28"/>
          <w:szCs w:val="28"/>
          <w:shd w:val="clear" w:color="auto" w:fill="FFFFFF"/>
          <w:lang w:eastAsia="zh-CN"/>
        </w:rPr>
      </w:pPr>
      <w:bookmarkStart w:id="0" w:name="_GoBack"/>
      <w:r>
        <w:rPr>
          <w:rFonts w:hint="eastAsia" w:ascii="仿宋" w:hAnsi="仿宋" w:eastAsia="仿宋"/>
          <w:color w:val="222222"/>
          <w:spacing w:val="28"/>
          <w:sz w:val="28"/>
          <w:szCs w:val="28"/>
          <w:shd w:val="clear" w:color="auto" w:fill="FFFFFF"/>
          <w:lang w:eastAsia="zh-CN"/>
        </w:rPr>
        <w:drawing>
          <wp:inline distT="0" distB="0" distL="114300" distR="114300">
            <wp:extent cx="5606415" cy="3451860"/>
            <wp:effectExtent l="0" t="0" r="13335" b="15240"/>
            <wp:docPr id="4" name="图片 4" descr="b0a86820b42f550c63c3c9380aded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b0a86820b42f550c63c3c9380aded3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06415" cy="345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pStyle w:val="6"/>
        <w:widowControl/>
        <w:spacing w:beforeAutospacing="0" w:afterAutospacing="0" w:line="560" w:lineRule="exact"/>
        <w:ind w:firstLine="752" w:firstLineChars="200"/>
        <w:jc w:val="both"/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  <w:lang w:eastAsia="zh-CN"/>
        </w:rPr>
        <w:t>今后，我校将严格按照省、市、区双提升工作相关要求，落实好“双提升”工程培训工作，充分发挥职业人才、技术等优势，继续抓好乡村劳动者职业技能学历双提升培训，巩固拓展脱贫攻坚成果，助力乡村振兴</w:t>
      </w:r>
      <w:r>
        <w:rPr>
          <w:rFonts w:hint="eastAsia" w:ascii="仿宋_GB2312" w:hAnsi="仿宋_GB2312" w:eastAsia="仿宋_GB2312" w:cs="仿宋_GB2312"/>
          <w:spacing w:val="28"/>
          <w:sz w:val="32"/>
          <w:szCs w:val="32"/>
          <w:shd w:val="clear" w:color="auto" w:fill="FFFFFF"/>
        </w:rPr>
        <w:t>。</w:t>
      </w:r>
    </w:p>
    <w:p>
      <w:pPr>
        <w:pStyle w:val="6"/>
        <w:widowControl/>
        <w:spacing w:beforeAutospacing="0" w:afterAutospacing="0"/>
        <w:ind w:firstLine="420"/>
        <w:jc w:val="both"/>
        <w:rPr>
          <w:rFonts w:hint="eastAsia" w:ascii="仿宋" w:hAnsi="仿宋" w:eastAsia="仿宋"/>
          <w:color w:val="222222"/>
          <w:spacing w:val="28"/>
          <w:sz w:val="28"/>
          <w:szCs w:val="28"/>
          <w:shd w:val="clear" w:color="auto" w:fill="FFFFFF"/>
          <w:lang w:eastAsia="zh-CN"/>
        </w:rPr>
      </w:pPr>
    </w:p>
    <w:p>
      <w:pPr>
        <w:pStyle w:val="6"/>
        <w:widowControl/>
        <w:spacing w:beforeAutospacing="0" w:afterAutospacing="0"/>
        <w:jc w:val="both"/>
        <w:rPr>
          <w:rFonts w:hint="eastAsia" w:ascii="仿宋" w:hAnsi="仿宋" w:eastAsia="仿宋"/>
          <w:color w:val="222222"/>
          <w:spacing w:val="28"/>
          <w:sz w:val="28"/>
          <w:szCs w:val="28"/>
          <w:shd w:val="clear" w:color="auto" w:fill="FFFFFF"/>
          <w:lang w:eastAsia="zh-CN"/>
        </w:rPr>
      </w:pPr>
      <w:r>
        <w:rPr>
          <w:rFonts w:hint="eastAsia" w:ascii="仿宋" w:hAnsi="仿宋" w:eastAsia="仿宋"/>
          <w:color w:val="222222"/>
          <w:spacing w:val="28"/>
          <w:sz w:val="28"/>
          <w:szCs w:val="28"/>
          <w:shd w:val="clear" w:color="auto" w:fill="FFFFFF"/>
          <w:lang w:val="en-US" w:eastAsia="zh-CN"/>
        </w:rPr>
        <w:t xml:space="preserve">  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YaHei UI">
    <w:altName w:val="微软雅黑"/>
    <w:panose1 w:val="00000000000000000000"/>
    <w:charset w:val="86"/>
    <w:family w:val="auto"/>
    <w:pitch w:val="default"/>
    <w:sig w:usb0="00000000" w:usb1="0000000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EwMGNmNDI5MzA4ZmVlMGI3YTg1MDI1NDYyMmY3OTMifQ=="/>
  </w:docVars>
  <w:rsids>
    <w:rsidRoot w:val="70F428DC"/>
    <w:rsid w:val="00006EF4"/>
    <w:rsid w:val="00050E7B"/>
    <w:rsid w:val="00097F05"/>
    <w:rsid w:val="00106D81"/>
    <w:rsid w:val="002614E3"/>
    <w:rsid w:val="003762C0"/>
    <w:rsid w:val="00403C55"/>
    <w:rsid w:val="00410D13"/>
    <w:rsid w:val="00427C3C"/>
    <w:rsid w:val="004B2609"/>
    <w:rsid w:val="0051477B"/>
    <w:rsid w:val="00591A90"/>
    <w:rsid w:val="005D3392"/>
    <w:rsid w:val="00612072"/>
    <w:rsid w:val="006803DD"/>
    <w:rsid w:val="006D7A30"/>
    <w:rsid w:val="00730F71"/>
    <w:rsid w:val="007E198E"/>
    <w:rsid w:val="008C1BAF"/>
    <w:rsid w:val="00905D2A"/>
    <w:rsid w:val="00955CE7"/>
    <w:rsid w:val="009E0016"/>
    <w:rsid w:val="00A03346"/>
    <w:rsid w:val="00A35121"/>
    <w:rsid w:val="00A75BEA"/>
    <w:rsid w:val="00AE5C41"/>
    <w:rsid w:val="00B55883"/>
    <w:rsid w:val="00BD49AA"/>
    <w:rsid w:val="00CC326C"/>
    <w:rsid w:val="00CF51BD"/>
    <w:rsid w:val="00D2669B"/>
    <w:rsid w:val="00DA63D8"/>
    <w:rsid w:val="00E105B9"/>
    <w:rsid w:val="00E801D0"/>
    <w:rsid w:val="00ED53C0"/>
    <w:rsid w:val="00F67D3E"/>
    <w:rsid w:val="03B97823"/>
    <w:rsid w:val="05CA098C"/>
    <w:rsid w:val="065344DE"/>
    <w:rsid w:val="08DC7BF2"/>
    <w:rsid w:val="0AFC2C83"/>
    <w:rsid w:val="0E0B7D94"/>
    <w:rsid w:val="0F056591"/>
    <w:rsid w:val="16F81F3B"/>
    <w:rsid w:val="1AA66F75"/>
    <w:rsid w:val="1C3D736A"/>
    <w:rsid w:val="20803CC9"/>
    <w:rsid w:val="23A70596"/>
    <w:rsid w:val="248A5E6C"/>
    <w:rsid w:val="2B7D3C27"/>
    <w:rsid w:val="2D88240F"/>
    <w:rsid w:val="2F067A90"/>
    <w:rsid w:val="3078676B"/>
    <w:rsid w:val="32E97F45"/>
    <w:rsid w:val="33A04957"/>
    <w:rsid w:val="342509B8"/>
    <w:rsid w:val="34AB6D8B"/>
    <w:rsid w:val="34BA209B"/>
    <w:rsid w:val="356131EC"/>
    <w:rsid w:val="35BE7344"/>
    <w:rsid w:val="37731FFE"/>
    <w:rsid w:val="3C9708C1"/>
    <w:rsid w:val="3E32573E"/>
    <w:rsid w:val="3EE53B65"/>
    <w:rsid w:val="3F5465F5"/>
    <w:rsid w:val="420936C7"/>
    <w:rsid w:val="4EBF5157"/>
    <w:rsid w:val="4FA7451F"/>
    <w:rsid w:val="6571289C"/>
    <w:rsid w:val="6C2A0F6B"/>
    <w:rsid w:val="6DFC1649"/>
    <w:rsid w:val="6EA2262A"/>
    <w:rsid w:val="70F428DC"/>
    <w:rsid w:val="72F35B4A"/>
    <w:rsid w:val="752E10BB"/>
    <w:rsid w:val="7A1E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qFormat/>
    <w:uiPriority w:val="0"/>
    <w:rPr>
      <w:sz w:val="18"/>
      <w:szCs w:val="18"/>
    </w:rPr>
  </w:style>
  <w:style w:type="paragraph" w:styleId="4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9">
    <w:name w:val="Emphasis"/>
    <w:basedOn w:val="8"/>
    <w:qFormat/>
    <w:uiPriority w:val="0"/>
    <w:rPr>
      <w:i/>
    </w:rPr>
  </w:style>
  <w:style w:type="character" w:styleId="10">
    <w:name w:val="Hyperlink"/>
    <w:basedOn w:val="8"/>
    <w:qFormat/>
    <w:uiPriority w:val="0"/>
    <w:rPr>
      <w:color w:val="0000FF"/>
      <w:u w:val="single"/>
    </w:rPr>
  </w:style>
  <w:style w:type="character" w:customStyle="1" w:styleId="11">
    <w:name w:val="批注框文本 Char"/>
    <w:basedOn w:val="8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页眉 Char"/>
    <w:basedOn w:val="8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页脚 Char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480</Words>
  <Characters>501</Characters>
  <Lines>4</Lines>
  <Paragraphs>1</Paragraphs>
  <TotalTime>6</TotalTime>
  <ScaleCrop>false</ScaleCrop>
  <LinksUpToDate>false</LinksUpToDate>
  <CharactersWithSpaces>504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2022-11-06T09:05:00Z</dcterms:created>
  <dc:creator>天花板</dc:creator>
  <cp:lastModifiedBy>Administrator</cp:lastModifiedBy>
  <dcterms:modified xsi:type="dcterms:W3CDTF">2024-05-24T00:44:29Z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F15C492359E74B8F811ED19B492D6949_13</vt:lpwstr>
  </property>
</Properties>
</file>